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3D" w:rsidRDefault="0019513D" w:rsidP="004F0961">
      <w:pPr>
        <w:spacing w:line="276" w:lineRule="auto"/>
        <w:jc w:val="center"/>
        <w:rPr>
          <w:rFonts w:asciiTheme="minorHAnsi" w:hAnsiTheme="minorHAnsi" w:cstheme="minorHAnsi"/>
          <w:b/>
          <w:lang w:val="sr-Cyrl-RS"/>
        </w:rPr>
      </w:pPr>
    </w:p>
    <w:p w:rsidR="00AB780B" w:rsidRDefault="0019513D" w:rsidP="00301FF5">
      <w:pPr>
        <w:spacing w:line="276" w:lineRule="auto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Кандидат за проректора Уни</w:t>
      </w:r>
      <w:r w:rsidR="001C7E8A">
        <w:rPr>
          <w:rFonts w:asciiTheme="minorHAnsi" w:hAnsiTheme="minorHAnsi" w:cstheme="minorHAnsi"/>
          <w:b/>
          <w:lang w:val="sr-Cyrl-RS"/>
        </w:rPr>
        <w:t xml:space="preserve">верзитета уметности у Београду </w:t>
      </w:r>
    </w:p>
    <w:p w:rsidR="0019513D" w:rsidRDefault="0019513D" w:rsidP="004F0961">
      <w:pPr>
        <w:spacing w:line="276" w:lineRule="auto"/>
        <w:jc w:val="center"/>
        <w:rPr>
          <w:rFonts w:asciiTheme="minorHAnsi" w:hAnsiTheme="minorHAnsi" w:cstheme="minorHAnsi"/>
          <w:b/>
          <w:lang w:val="sr-Cyrl-RS"/>
        </w:rPr>
      </w:pPr>
    </w:p>
    <w:p w:rsidR="0019513D" w:rsidRDefault="0019513D" w:rsidP="00301FF5">
      <w:pPr>
        <w:spacing w:line="276" w:lineRule="auto"/>
        <w:rPr>
          <w:rFonts w:asciiTheme="minorHAnsi" w:hAnsiTheme="minorHAnsi" w:cstheme="minorHAnsi"/>
          <w:b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sr-Cyrl-RS"/>
        </w:rPr>
        <w:t xml:space="preserve">мр </w:t>
      </w:r>
      <w:r>
        <w:rPr>
          <w:rFonts w:asciiTheme="minorHAnsi" w:hAnsiTheme="minorHAnsi" w:cstheme="minorHAnsi"/>
          <w:b/>
        </w:rPr>
        <w:t>Љиљана Несторовска</w:t>
      </w:r>
      <w:r>
        <w:rPr>
          <w:rFonts w:asciiTheme="minorHAnsi" w:hAnsiTheme="minorHAnsi" w:cstheme="minorHAnsi"/>
          <w:b/>
          <w:lang w:val="sr-Cyrl-RS"/>
        </w:rPr>
        <w:t xml:space="preserve">, редовни професор </w:t>
      </w:r>
      <w:r w:rsidR="00555225">
        <w:rPr>
          <w:rFonts w:asciiTheme="minorHAnsi" w:hAnsiTheme="minorHAnsi" w:cstheme="minorHAnsi"/>
          <w:b/>
          <w:lang w:val="sr-Cyrl-RS"/>
        </w:rPr>
        <w:t xml:space="preserve">и декан </w:t>
      </w:r>
      <w:r>
        <w:rPr>
          <w:rFonts w:asciiTheme="minorHAnsi" w:hAnsiTheme="minorHAnsi" w:cstheme="minorHAnsi"/>
          <w:b/>
          <w:lang w:val="sr-Cyrl-RS"/>
        </w:rPr>
        <w:t>Факултета музичке уметности</w:t>
      </w:r>
    </w:p>
    <w:p w:rsidR="00AB780B" w:rsidRPr="0019513D" w:rsidRDefault="00AB780B" w:rsidP="004F0961">
      <w:pPr>
        <w:spacing w:line="276" w:lineRule="auto"/>
        <w:jc w:val="center"/>
        <w:rPr>
          <w:rFonts w:asciiTheme="minorHAnsi" w:hAnsiTheme="minorHAnsi" w:cstheme="minorHAnsi"/>
          <w:b/>
          <w:lang w:val="sr-Cyrl-RS"/>
        </w:rPr>
      </w:pPr>
    </w:p>
    <w:p w:rsidR="0019513D" w:rsidRDefault="0019513D" w:rsidP="004F0961">
      <w:pPr>
        <w:spacing w:line="276" w:lineRule="auto"/>
        <w:jc w:val="center"/>
        <w:rPr>
          <w:rFonts w:asciiTheme="minorHAnsi" w:hAnsiTheme="minorHAnsi" w:cstheme="minorHAnsi"/>
          <w:b/>
          <w:lang w:val="sr-Cyrl-RS"/>
        </w:rPr>
      </w:pPr>
    </w:p>
    <w:p w:rsidR="00AB169F" w:rsidRDefault="0019513D" w:rsidP="004F0961">
      <w:pPr>
        <w:spacing w:line="276" w:lineRule="auto"/>
        <w:jc w:val="center"/>
        <w:rPr>
          <w:rFonts w:asciiTheme="minorHAnsi" w:hAnsiTheme="minorHAnsi" w:cstheme="minorHAnsi"/>
          <w:b/>
          <w:caps/>
          <w:lang w:val="sr-Cyrl-RS"/>
        </w:rPr>
      </w:pPr>
      <w:r w:rsidRPr="00C24650">
        <w:rPr>
          <w:rFonts w:asciiTheme="minorHAnsi" w:hAnsiTheme="minorHAnsi" w:cstheme="minorHAnsi"/>
          <w:b/>
          <w:caps/>
          <w:lang w:val="sr-Cyrl-RS"/>
        </w:rPr>
        <w:t>Б</w:t>
      </w:r>
      <w:r w:rsidR="00AB169F" w:rsidRPr="00C24650">
        <w:rPr>
          <w:rFonts w:asciiTheme="minorHAnsi" w:hAnsiTheme="minorHAnsi" w:cstheme="minorHAnsi"/>
          <w:b/>
          <w:caps/>
        </w:rPr>
        <w:t>иографија</w:t>
      </w:r>
    </w:p>
    <w:p w:rsidR="00AB169F" w:rsidRPr="001C7E8A" w:rsidRDefault="00AB169F" w:rsidP="004F0961">
      <w:pPr>
        <w:spacing w:line="276" w:lineRule="auto"/>
        <w:jc w:val="both"/>
        <w:rPr>
          <w:rFonts w:asciiTheme="minorHAnsi" w:hAnsiTheme="minorHAnsi" w:cstheme="minorHAnsi"/>
          <w:b/>
          <w:lang w:val="sr-Cyrl-RS"/>
        </w:rPr>
      </w:pPr>
    </w:p>
    <w:p w:rsidR="0019513D" w:rsidRDefault="00AB169F" w:rsidP="001C7E8A">
      <w:pPr>
        <w:spacing w:line="276" w:lineRule="auto"/>
        <w:ind w:firstLine="708"/>
        <w:jc w:val="both"/>
        <w:rPr>
          <w:rFonts w:asciiTheme="minorHAnsi" w:hAnsiTheme="minorHAnsi" w:cstheme="minorHAnsi"/>
          <w:lang w:val="sr-Cyrl-RS"/>
        </w:rPr>
      </w:pPr>
      <w:r w:rsidRPr="00C24650">
        <w:rPr>
          <w:rFonts w:asciiTheme="minorHAnsi" w:hAnsiTheme="minorHAnsi" w:cstheme="minorHAnsi"/>
          <w:b/>
        </w:rPr>
        <w:t>Љиљана Несторовска</w:t>
      </w:r>
      <w:r w:rsidRPr="0019513D">
        <w:rPr>
          <w:rFonts w:asciiTheme="minorHAnsi" w:hAnsiTheme="minorHAnsi" w:cstheme="minorHAnsi"/>
        </w:rPr>
        <w:t xml:space="preserve"> је завршила </w:t>
      </w:r>
      <w:r w:rsidR="00555225">
        <w:rPr>
          <w:rFonts w:asciiTheme="minorHAnsi" w:hAnsiTheme="minorHAnsi" w:cstheme="minorHAnsi"/>
          <w:lang w:val="sr-Cyrl-RS"/>
        </w:rPr>
        <w:t>основне</w:t>
      </w:r>
      <w:r w:rsidR="00555225">
        <w:rPr>
          <w:rFonts w:asciiTheme="minorHAnsi" w:hAnsiTheme="minorHAnsi" w:cstheme="minorHAnsi"/>
        </w:rPr>
        <w:t xml:space="preserve"> и последипломске студије </w:t>
      </w:r>
      <w:r w:rsidR="00555225">
        <w:rPr>
          <w:rFonts w:asciiTheme="minorHAnsi" w:hAnsiTheme="minorHAnsi" w:cstheme="minorHAnsi"/>
          <w:lang w:val="sr-Cyrl-RS"/>
        </w:rPr>
        <w:t>Х</w:t>
      </w:r>
      <w:r w:rsidRPr="0019513D">
        <w:rPr>
          <w:rFonts w:asciiTheme="minorHAnsi" w:hAnsiTheme="minorHAnsi" w:cstheme="minorHAnsi"/>
        </w:rPr>
        <w:t>арфе на Факултету музичке уметности у Београду</w:t>
      </w:r>
      <w:r w:rsidR="00AB780B">
        <w:rPr>
          <w:rFonts w:asciiTheme="minorHAnsi" w:hAnsiTheme="minorHAnsi" w:cstheme="minorHAnsi"/>
          <w:lang w:val="sr-Cyrl-RS"/>
        </w:rPr>
        <w:t>,</w:t>
      </w:r>
      <w:r w:rsidRPr="0019513D">
        <w:rPr>
          <w:rFonts w:asciiTheme="minorHAnsi" w:hAnsiTheme="minorHAnsi" w:cstheme="minorHAnsi"/>
        </w:rPr>
        <w:t xml:space="preserve"> у класи Милице Барић. За време студија добила је већи број награда на</w:t>
      </w:r>
      <w:r w:rsidR="00B20FC2" w:rsidRPr="0019513D">
        <w:rPr>
          <w:rFonts w:asciiTheme="minorHAnsi" w:hAnsiTheme="minorHAnsi" w:cstheme="minorHAnsi"/>
        </w:rPr>
        <w:t xml:space="preserve"> националним такмичењима</w:t>
      </w:r>
      <w:r w:rsidRPr="0019513D">
        <w:rPr>
          <w:rFonts w:asciiTheme="minorHAnsi" w:hAnsiTheme="minorHAnsi" w:cstheme="minorHAnsi"/>
        </w:rPr>
        <w:t xml:space="preserve">. Преко </w:t>
      </w:r>
      <w:r w:rsidR="00B20FC2" w:rsidRPr="0019513D">
        <w:rPr>
          <w:rFonts w:asciiTheme="minorHAnsi" w:hAnsiTheme="minorHAnsi" w:cstheme="minorHAnsi"/>
          <w:lang w:val="sr-Latn-RS"/>
        </w:rPr>
        <w:t>4</w:t>
      </w:r>
      <w:r w:rsidRPr="0019513D">
        <w:rPr>
          <w:rFonts w:asciiTheme="minorHAnsi" w:hAnsiTheme="minorHAnsi" w:cstheme="minorHAnsi"/>
        </w:rPr>
        <w:t>0 година активна је као педагог, најпре у Музичкој школи “Мокрањац” (19</w:t>
      </w:r>
      <w:r w:rsidR="00B20FC2" w:rsidRPr="0019513D">
        <w:rPr>
          <w:rFonts w:asciiTheme="minorHAnsi" w:hAnsiTheme="minorHAnsi" w:cstheme="minorHAnsi"/>
        </w:rPr>
        <w:t xml:space="preserve">86-1997), а затим на Факултету </w:t>
      </w:r>
      <w:r w:rsidR="00B20FC2" w:rsidRPr="0019513D">
        <w:rPr>
          <w:rFonts w:asciiTheme="minorHAnsi" w:hAnsiTheme="minorHAnsi" w:cstheme="minorHAnsi"/>
          <w:lang w:val="sr-Cyrl-RS"/>
        </w:rPr>
        <w:t>м</w:t>
      </w:r>
      <w:r w:rsidRPr="0019513D">
        <w:rPr>
          <w:rFonts w:asciiTheme="minorHAnsi" w:hAnsiTheme="minorHAnsi" w:cstheme="minorHAnsi"/>
        </w:rPr>
        <w:t>узичке уметности као доцент за харфу и камерну музику (1997-2006) ванредни професор (2006-2010) и редовни професор (2010-данас). Од 2006-2015 година обављала је функцију Шефа Полиинструменталне</w:t>
      </w:r>
      <w:r w:rsidR="00B20FC2" w:rsidRPr="0019513D">
        <w:rPr>
          <w:rFonts w:asciiTheme="minorHAnsi" w:hAnsiTheme="minorHAnsi" w:cstheme="minorHAnsi"/>
        </w:rPr>
        <w:t xml:space="preserve"> катедре, а од 2015. године је </w:t>
      </w:r>
      <w:r w:rsidR="00B20FC2" w:rsidRPr="0019513D">
        <w:rPr>
          <w:rFonts w:asciiTheme="minorHAnsi" w:hAnsiTheme="minorHAnsi" w:cstheme="minorHAnsi"/>
          <w:lang w:val="sr-Cyrl-RS"/>
        </w:rPr>
        <w:t>д</w:t>
      </w:r>
      <w:r w:rsidRPr="0019513D">
        <w:rPr>
          <w:rFonts w:asciiTheme="minorHAnsi" w:hAnsiTheme="minorHAnsi" w:cstheme="minorHAnsi"/>
        </w:rPr>
        <w:t>екан Ф</w:t>
      </w:r>
      <w:r w:rsidR="00B20FC2" w:rsidRPr="0019513D">
        <w:rPr>
          <w:rFonts w:asciiTheme="minorHAnsi" w:hAnsiTheme="minorHAnsi" w:cstheme="minorHAnsi"/>
          <w:lang w:val="sr-Cyrl-RS"/>
        </w:rPr>
        <w:t>акултета музичке уметности</w:t>
      </w:r>
      <w:r w:rsidRPr="0019513D">
        <w:rPr>
          <w:rFonts w:asciiTheme="minorHAnsi" w:hAnsiTheme="minorHAnsi" w:cstheme="minorHAnsi"/>
        </w:rPr>
        <w:t>. Била је члан</w:t>
      </w:r>
      <w:r w:rsidR="00B20FC2" w:rsidRPr="0019513D">
        <w:rPr>
          <w:rFonts w:asciiTheme="minorHAnsi" w:hAnsiTheme="minorHAnsi" w:cstheme="minorHAnsi"/>
        </w:rPr>
        <w:t xml:space="preserve"> Савета </w:t>
      </w:r>
      <w:r w:rsidR="00B20FC2" w:rsidRPr="0019513D">
        <w:rPr>
          <w:rFonts w:asciiTheme="minorHAnsi" w:hAnsiTheme="minorHAnsi" w:cstheme="minorHAnsi"/>
          <w:lang w:val="sr-Cyrl-RS"/>
        </w:rPr>
        <w:t>Факултета</w:t>
      </w:r>
      <w:r w:rsidR="00B20FC2" w:rsidRPr="0019513D">
        <w:rPr>
          <w:rFonts w:asciiTheme="minorHAnsi" w:hAnsiTheme="minorHAnsi" w:cstheme="minorHAnsi"/>
        </w:rPr>
        <w:t xml:space="preserve"> у периоду 2002-2005</w:t>
      </w:r>
      <w:r w:rsidRPr="0019513D">
        <w:rPr>
          <w:rFonts w:asciiTheme="minorHAnsi" w:hAnsiTheme="minorHAnsi" w:cstheme="minorHAnsi"/>
        </w:rPr>
        <w:t>.</w:t>
      </w:r>
      <w:r w:rsidR="00C24650">
        <w:rPr>
          <w:rFonts w:asciiTheme="minorHAnsi" w:hAnsiTheme="minorHAnsi" w:cstheme="minorHAnsi"/>
          <w:lang w:val="sr-Cyrl-RS"/>
        </w:rPr>
        <w:t xml:space="preserve"> године.</w:t>
      </w:r>
      <w:r w:rsidRPr="0019513D">
        <w:rPr>
          <w:rFonts w:asciiTheme="minorHAnsi" w:hAnsiTheme="minorHAnsi" w:cstheme="minorHAnsi"/>
        </w:rPr>
        <w:t xml:space="preserve"> </w:t>
      </w:r>
    </w:p>
    <w:p w:rsidR="00B20FC2" w:rsidRPr="0019513D" w:rsidRDefault="00B20FC2" w:rsidP="00FC2051">
      <w:pPr>
        <w:spacing w:line="276" w:lineRule="auto"/>
        <w:ind w:firstLine="708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  <w:lang w:val="sr-Cyrl-RS"/>
        </w:rPr>
        <w:t>У три мандата</w:t>
      </w:r>
      <w:r w:rsidR="00EA25B5" w:rsidRPr="0019513D">
        <w:rPr>
          <w:rFonts w:asciiTheme="minorHAnsi" w:hAnsiTheme="minorHAnsi" w:cstheme="minorHAnsi"/>
          <w:lang w:val="sr-Cyrl-RS"/>
        </w:rPr>
        <w:t>,</w:t>
      </w:r>
      <w:r w:rsidRPr="0019513D">
        <w:rPr>
          <w:rFonts w:asciiTheme="minorHAnsi" w:hAnsiTheme="minorHAnsi" w:cstheme="minorHAnsi"/>
          <w:lang w:val="sr-Cyrl-RS"/>
        </w:rPr>
        <w:t xml:space="preserve"> као</w:t>
      </w:r>
      <w:r w:rsidRPr="0019513D">
        <w:rPr>
          <w:rFonts w:asciiTheme="minorHAnsi" w:hAnsiTheme="minorHAnsi" w:cstheme="minorHAnsi"/>
        </w:rPr>
        <w:t xml:space="preserve"> </w:t>
      </w:r>
      <w:r w:rsidRPr="0019513D">
        <w:rPr>
          <w:rFonts w:asciiTheme="minorHAnsi" w:hAnsiTheme="minorHAnsi" w:cstheme="minorHAnsi"/>
          <w:lang w:val="sr-Cyrl-RS"/>
        </w:rPr>
        <w:t>д</w:t>
      </w:r>
      <w:r w:rsidRPr="0019513D">
        <w:rPr>
          <w:rFonts w:asciiTheme="minorHAnsi" w:hAnsiTheme="minorHAnsi" w:cstheme="minorHAnsi"/>
        </w:rPr>
        <w:t xml:space="preserve">екан </w:t>
      </w:r>
      <w:r w:rsidR="00EA25B5" w:rsidRPr="0019513D">
        <w:rPr>
          <w:rFonts w:asciiTheme="minorHAnsi" w:hAnsiTheme="minorHAnsi" w:cstheme="minorHAnsi"/>
          <w:lang w:val="sr-Cyrl-RS"/>
        </w:rPr>
        <w:t>Факултета</w:t>
      </w:r>
      <w:r w:rsidR="00AB780B">
        <w:rPr>
          <w:rFonts w:asciiTheme="minorHAnsi" w:hAnsiTheme="minorHAnsi" w:cstheme="minorHAnsi"/>
          <w:lang w:val="sr-Cyrl-RS"/>
        </w:rPr>
        <w:t>,</w:t>
      </w:r>
      <w:r w:rsidR="00EA25B5" w:rsidRPr="0019513D">
        <w:rPr>
          <w:rFonts w:asciiTheme="minorHAnsi" w:hAnsiTheme="minorHAnsi" w:cstheme="minorHAnsi"/>
          <w:lang w:val="sr-Cyrl-RS"/>
        </w:rPr>
        <w:t xml:space="preserve"> ко</w:t>
      </w:r>
      <w:r w:rsidR="00FC2051">
        <w:rPr>
          <w:rFonts w:asciiTheme="minorHAnsi" w:hAnsiTheme="minorHAnsi" w:cstheme="minorHAnsi"/>
          <w:lang w:val="sr-Cyrl-RS"/>
        </w:rPr>
        <w:t>о</w:t>
      </w:r>
      <w:r w:rsidR="00EA25B5" w:rsidRPr="0019513D">
        <w:rPr>
          <w:rFonts w:asciiTheme="minorHAnsi" w:hAnsiTheme="minorHAnsi" w:cstheme="minorHAnsi"/>
          <w:lang w:val="sr-Cyrl-RS"/>
        </w:rPr>
        <w:t xml:space="preserve">рдинирала је бројне активности значајне за напредак Факултета у домаћим и међународним оквирима, </w:t>
      </w:r>
      <w:r w:rsidRPr="0019513D">
        <w:rPr>
          <w:rFonts w:asciiTheme="minorHAnsi" w:hAnsiTheme="minorHAnsi" w:cstheme="minorHAnsi"/>
        </w:rPr>
        <w:t>од</w:t>
      </w:r>
      <w:r w:rsidRPr="0019513D">
        <w:rPr>
          <w:rFonts w:asciiTheme="minorHAnsi" w:hAnsiTheme="minorHAnsi" w:cstheme="minorHAnsi"/>
          <w:spacing w:val="-10"/>
        </w:rPr>
        <w:t xml:space="preserve"> </w:t>
      </w:r>
      <w:r w:rsidRPr="0019513D">
        <w:rPr>
          <w:rFonts w:asciiTheme="minorHAnsi" w:hAnsiTheme="minorHAnsi" w:cstheme="minorHAnsi"/>
        </w:rPr>
        <w:t>којих</w:t>
      </w:r>
      <w:r w:rsidRPr="0019513D">
        <w:rPr>
          <w:rFonts w:asciiTheme="minorHAnsi" w:hAnsiTheme="minorHAnsi" w:cstheme="minorHAnsi"/>
          <w:spacing w:val="-10"/>
        </w:rPr>
        <w:t xml:space="preserve"> </w:t>
      </w:r>
      <w:r w:rsidRPr="0019513D">
        <w:rPr>
          <w:rFonts w:asciiTheme="minorHAnsi" w:hAnsiTheme="minorHAnsi" w:cstheme="minorHAnsi"/>
          <w:spacing w:val="-10"/>
          <w:lang w:val="sr-Cyrl-RS"/>
        </w:rPr>
        <w:t xml:space="preserve">се могу </w:t>
      </w:r>
      <w:r w:rsidR="00EA25B5" w:rsidRPr="0019513D">
        <w:rPr>
          <w:rFonts w:asciiTheme="minorHAnsi" w:hAnsiTheme="minorHAnsi" w:cstheme="minorHAnsi"/>
          <w:spacing w:val="-10"/>
          <w:lang w:val="sr-Cyrl-RS"/>
        </w:rPr>
        <w:t>издвојити</w:t>
      </w:r>
      <w:r w:rsidRPr="0019513D">
        <w:rPr>
          <w:rFonts w:asciiTheme="minorHAnsi" w:hAnsiTheme="minorHAnsi" w:cstheme="minorHAnsi"/>
          <w:spacing w:val="-10"/>
          <w:lang w:val="sr-Cyrl-RS"/>
        </w:rPr>
        <w:t xml:space="preserve"> </w:t>
      </w:r>
      <w:r w:rsidRPr="0019513D">
        <w:rPr>
          <w:rFonts w:asciiTheme="minorHAnsi" w:hAnsiTheme="minorHAnsi" w:cstheme="minorHAnsi"/>
        </w:rPr>
        <w:t>најзначајниј</w:t>
      </w:r>
      <w:r w:rsidR="00EA25B5" w:rsidRPr="0019513D">
        <w:rPr>
          <w:rFonts w:asciiTheme="minorHAnsi" w:hAnsiTheme="minorHAnsi" w:cstheme="minorHAnsi"/>
          <w:lang w:val="sr-Cyrl-RS"/>
        </w:rPr>
        <w:t>е</w:t>
      </w:r>
      <w:r w:rsidRPr="0019513D">
        <w:rPr>
          <w:rFonts w:asciiTheme="minorHAnsi" w:hAnsiTheme="minorHAnsi" w:cstheme="minorHAnsi"/>
          <w:lang w:val="sr-Cyrl-RS"/>
        </w:rPr>
        <w:t xml:space="preserve">: </w:t>
      </w:r>
    </w:p>
    <w:p w:rsidR="00930823" w:rsidRPr="00FC2051" w:rsidRDefault="000C4D77" w:rsidP="00FC205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2022. године изабрано је идејно решење </w:t>
      </w:r>
      <w:r w:rsidRPr="00C24650">
        <w:rPr>
          <w:rFonts w:asciiTheme="minorHAnsi" w:hAnsiTheme="minorHAnsi" w:cstheme="minorHAnsi"/>
          <w:b/>
          <w:sz w:val="24"/>
          <w:szCs w:val="24"/>
          <w:lang w:val="sr-Cyrl-RS"/>
        </w:rPr>
        <w:t>нове зграде Факултета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  на </w:t>
      </w:r>
      <w:r w:rsidR="00FC2051">
        <w:rPr>
          <w:rFonts w:asciiTheme="minorHAnsi" w:hAnsiTheme="minorHAnsi" w:cstheme="minorHAnsi"/>
          <w:sz w:val="24"/>
          <w:szCs w:val="24"/>
          <w:lang w:val="sr-Cyrl-RS"/>
        </w:rPr>
        <w:t>ј</w:t>
      </w:r>
      <w:r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авном отвореном архитектонском конкурсу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расписаном </w:t>
      </w:r>
      <w:r w:rsidRPr="00FC2051">
        <w:rPr>
          <w:rFonts w:asciiTheme="minorHAnsi" w:hAnsiTheme="minorHAnsi" w:cstheme="minorHAnsi"/>
          <w:sz w:val="24"/>
          <w:szCs w:val="24"/>
        </w:rPr>
        <w:t> </w:t>
      </w:r>
      <w:r w:rsidRPr="00301FF5">
        <w:rPr>
          <w:rFonts w:asciiTheme="minorHAnsi" w:hAnsiTheme="minorHAnsi" w:cstheme="minorHAnsi"/>
          <w:sz w:val="24"/>
          <w:szCs w:val="24"/>
          <w:lang w:val="ru-RU"/>
        </w:rPr>
        <w:t>од стране Владе Републике Србије,</w:t>
      </w:r>
      <w:r w:rsidRPr="00FC2051">
        <w:rPr>
          <w:rFonts w:asciiTheme="minorHAnsi" w:hAnsiTheme="minorHAnsi" w:cstheme="minorHAnsi"/>
          <w:sz w:val="24"/>
          <w:szCs w:val="24"/>
        </w:rPr>
        <w:t> </w:t>
      </w:r>
      <w:hyperlink r:id="rId8" w:tgtFrame="_blank" w:history="1">
        <w:r w:rsidRPr="00301FF5">
          <w:rPr>
            <w:rStyle w:val="Hyperlink"/>
            <w:rFonts w:asciiTheme="minorHAnsi" w:hAnsiTheme="minorHAnsi" w:cstheme="minorHAnsi"/>
            <w:bCs/>
            <w:color w:val="auto"/>
            <w:spacing w:val="8"/>
            <w:sz w:val="24"/>
            <w:szCs w:val="24"/>
            <w:u w:val="none"/>
            <w:bdr w:val="none" w:sz="0" w:space="0" w:color="auto" w:frame="1"/>
            <w:lang w:val="ru-RU"/>
          </w:rPr>
          <w:t>Министарства просвете</w:t>
        </w:r>
      </w:hyperlink>
      <w:r w:rsidRPr="00FC2051">
        <w:rPr>
          <w:rFonts w:asciiTheme="minorHAnsi" w:hAnsiTheme="minorHAnsi" w:cstheme="minorHAnsi"/>
          <w:sz w:val="24"/>
          <w:szCs w:val="24"/>
        </w:rPr>
        <w:t> </w:t>
      </w:r>
      <w:r w:rsidRPr="00301FF5">
        <w:rPr>
          <w:rFonts w:asciiTheme="minorHAnsi" w:hAnsiTheme="minorHAnsi" w:cstheme="minorHAnsi"/>
          <w:sz w:val="24"/>
          <w:szCs w:val="24"/>
          <w:lang w:val="ru-RU"/>
        </w:rPr>
        <w:t>уз подршку</w:t>
      </w:r>
      <w:r w:rsidRPr="00FC2051">
        <w:rPr>
          <w:rFonts w:asciiTheme="minorHAnsi" w:hAnsiTheme="minorHAnsi" w:cstheme="minorHAnsi"/>
          <w:sz w:val="24"/>
          <w:szCs w:val="24"/>
        </w:rPr>
        <w:t> </w:t>
      </w:r>
      <w:hyperlink r:id="rId9" w:tgtFrame="_blank" w:history="1">
        <w:r w:rsidRPr="00301FF5">
          <w:rPr>
            <w:rStyle w:val="Hyperlink"/>
            <w:rFonts w:asciiTheme="minorHAnsi" w:hAnsiTheme="minorHAnsi" w:cstheme="minorHAnsi"/>
            <w:bCs/>
            <w:color w:val="auto"/>
            <w:spacing w:val="8"/>
            <w:sz w:val="24"/>
            <w:szCs w:val="24"/>
            <w:u w:val="none"/>
            <w:bdr w:val="none" w:sz="0" w:space="0" w:color="auto" w:frame="1"/>
            <w:lang w:val="ru-RU"/>
          </w:rPr>
          <w:t>Програма Развоја Уједињених Нација</w:t>
        </w:r>
      </w:hyperlink>
      <w:r w:rsidRPr="00FC2051">
        <w:rPr>
          <w:rStyle w:val="Hyperlink"/>
          <w:rFonts w:asciiTheme="minorHAnsi" w:hAnsiTheme="minorHAnsi" w:cstheme="minorHAnsi"/>
          <w:bCs/>
          <w:color w:val="auto"/>
          <w:spacing w:val="8"/>
          <w:sz w:val="24"/>
          <w:szCs w:val="24"/>
          <w:u w:val="none"/>
          <w:bdr w:val="none" w:sz="0" w:space="0" w:color="auto" w:frame="1"/>
          <w:lang w:val="sr-Cyrl-RS"/>
        </w:rPr>
        <w:t>.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 У току је расписивање набавке за израду проје</w:t>
      </w:r>
      <w:r w:rsidR="00930823" w:rsidRPr="00FC2051">
        <w:rPr>
          <w:rFonts w:asciiTheme="minorHAnsi" w:hAnsiTheme="minorHAnsi" w:cstheme="minorHAnsi"/>
          <w:sz w:val="24"/>
          <w:szCs w:val="24"/>
          <w:lang w:val="sr-Cyrl-RS"/>
        </w:rPr>
        <w:t>ктне документације;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:rsidR="000C4D77" w:rsidRPr="00301FF5" w:rsidRDefault="00930823" w:rsidP="00FC205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C2051">
        <w:rPr>
          <w:rFonts w:asciiTheme="minorHAnsi" w:hAnsiTheme="minorHAnsi" w:cstheme="minorHAnsi"/>
          <w:sz w:val="24"/>
          <w:szCs w:val="24"/>
          <w:lang w:val="sr-Cyrl-RS"/>
        </w:rPr>
        <w:t>након извршене</w:t>
      </w:r>
      <w:r w:rsidR="000C4D77"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>репарације</w:t>
      </w:r>
      <w:r w:rsidR="000C4D77"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0C4D77" w:rsidRPr="00FC2051">
        <w:rPr>
          <w:rFonts w:asciiTheme="minorHAnsi" w:hAnsiTheme="minorHAnsi" w:cstheme="minorHAnsi"/>
          <w:b/>
          <w:sz w:val="24"/>
          <w:szCs w:val="24"/>
          <w:lang w:val="sr-Cyrl-RS"/>
        </w:rPr>
        <w:t>Виолине Гваданини</w:t>
      </w:r>
      <w:r w:rsidRPr="00FC2051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>Ф</w:t>
      </w:r>
      <w:r w:rsidRPr="00FC2051">
        <w:rPr>
          <w:rFonts w:asciiTheme="minorHAnsi" w:hAnsiTheme="minorHAnsi" w:cstheme="minorHAnsi"/>
          <w:sz w:val="24"/>
          <w:szCs w:val="24"/>
          <w:lang w:val="sr-Cyrl-CS"/>
        </w:rPr>
        <w:t xml:space="preserve">акултет је закључио полису осигурања код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>иностраног осигуравајућег друштва</w:t>
      </w:r>
      <w:r w:rsidRPr="00FC2051">
        <w:rPr>
          <w:rFonts w:asciiTheme="minorHAnsi" w:hAnsiTheme="minorHAnsi" w:cstheme="minorHAnsi"/>
          <w:sz w:val="24"/>
          <w:szCs w:val="24"/>
          <w:lang w:val="sr-Cyrl-CS"/>
        </w:rPr>
        <w:t xml:space="preserve">.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 xml:space="preserve">На овај начин су обезбеђени услови да овај вредан инструмент буде стављен на располагање најбољим студентима </w:t>
      </w:r>
      <w:r w:rsidR="00C24650">
        <w:rPr>
          <w:rFonts w:asciiTheme="minorHAnsi" w:hAnsiTheme="minorHAnsi" w:cstheme="minorHAnsi"/>
          <w:sz w:val="24"/>
          <w:szCs w:val="24"/>
          <w:lang w:val="sr-Cyrl-RS"/>
        </w:rPr>
        <w:t xml:space="preserve">и наставницима </w:t>
      </w:r>
      <w:r w:rsidRPr="00FC2051">
        <w:rPr>
          <w:rFonts w:asciiTheme="minorHAnsi" w:hAnsiTheme="minorHAnsi" w:cstheme="minorHAnsi"/>
          <w:sz w:val="24"/>
          <w:szCs w:val="24"/>
          <w:lang w:val="sr-Cyrl-RS"/>
        </w:rPr>
        <w:t>Факултета који би свирали на њој на концертима широм наше земље и региона;</w:t>
      </w:r>
    </w:p>
    <w:p w:rsidR="00AB780B" w:rsidRPr="00FC2051" w:rsidRDefault="00AB780B" w:rsidP="00AB78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FC2051">
        <w:rPr>
          <w:rFonts w:asciiTheme="minorHAnsi" w:hAnsiTheme="minorHAnsi" w:cstheme="minorHAnsi"/>
        </w:rPr>
        <w:t xml:space="preserve">Факултет </w:t>
      </w:r>
      <w:r>
        <w:rPr>
          <w:rFonts w:asciiTheme="minorHAnsi" w:hAnsiTheme="minorHAnsi" w:cstheme="minorHAnsi"/>
          <w:lang w:val="sr-Cyrl-RS"/>
        </w:rPr>
        <w:t xml:space="preserve">је </w:t>
      </w:r>
      <w:r w:rsidRPr="00FC2051">
        <w:rPr>
          <w:rFonts w:asciiTheme="minorHAnsi" w:hAnsiTheme="minorHAnsi" w:cstheme="minorHAnsi"/>
        </w:rPr>
        <w:t xml:space="preserve">успешно прошао процедуру </w:t>
      </w:r>
      <w:r w:rsidRPr="00AB780B">
        <w:rPr>
          <w:rFonts w:asciiTheme="minorHAnsi" w:hAnsiTheme="minorHAnsi" w:cstheme="minorHAnsi"/>
          <w:b/>
        </w:rPr>
        <w:t>екстерне институционалне евалуације</w:t>
      </w:r>
      <w:r w:rsidRPr="00FC2051">
        <w:rPr>
          <w:rFonts w:asciiTheme="minorHAnsi" w:hAnsiTheme="minorHAnsi" w:cstheme="minorHAnsi"/>
        </w:rPr>
        <w:t xml:space="preserve"> MusiQuE (Music Quality Enhancement), чланице Европске асоцијације за обезбеђење квалитета у високом образовању (European Association for Quality Assurance in Higher Education – ENQA) и Европског регистра за обезбеђење квалитета у високом образовању (European Quality Assurance Register – EQAR), независне европске организације са седиштем у Бриселу</w:t>
      </w:r>
      <w:r>
        <w:rPr>
          <w:rFonts w:asciiTheme="minorHAnsi" w:hAnsiTheme="minorHAnsi" w:cstheme="minorHAnsi"/>
          <w:lang w:val="sr-Cyrl-RS"/>
        </w:rPr>
        <w:t>;</w:t>
      </w:r>
      <w:r w:rsidRPr="00FC2051">
        <w:rPr>
          <w:rFonts w:asciiTheme="minorHAnsi" w:hAnsiTheme="minorHAnsi" w:cstheme="minorHAnsi"/>
          <w:lang w:val="sr-Cyrl-RS"/>
        </w:rPr>
        <w:t xml:space="preserve"> </w:t>
      </w:r>
    </w:p>
    <w:p w:rsidR="00B20FC2" w:rsidRPr="00FC2051" w:rsidRDefault="000C4D77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AB780B">
        <w:rPr>
          <w:rFonts w:asciiTheme="minorHAnsi" w:hAnsiTheme="minorHAnsi" w:cstheme="minorHAnsi"/>
          <w:b/>
          <w:lang w:val="sr-Cyrl-RS"/>
        </w:rPr>
        <w:t>побољшани су услови за наставу и рад</w:t>
      </w:r>
      <w:r w:rsidRPr="00FC2051">
        <w:rPr>
          <w:rFonts w:asciiTheme="minorHAnsi" w:hAnsiTheme="minorHAnsi" w:cstheme="minorHAnsi"/>
          <w:lang w:val="sr-Cyrl-RS"/>
        </w:rPr>
        <w:t xml:space="preserve"> на Факултету, </w:t>
      </w:r>
      <w:r w:rsidR="00C24650">
        <w:rPr>
          <w:rFonts w:asciiTheme="minorHAnsi" w:hAnsiTheme="minorHAnsi" w:cstheme="minorHAnsi"/>
          <w:lang w:val="sr-Cyrl-RS"/>
        </w:rPr>
        <w:t xml:space="preserve">адаптацијом и реновирањем просторија у згради Факултета, </w:t>
      </w:r>
      <w:r w:rsidRPr="00FC2051">
        <w:rPr>
          <w:rFonts w:asciiTheme="minorHAnsi" w:hAnsiTheme="minorHAnsi" w:cstheme="minorHAnsi"/>
          <w:lang w:val="sr-Cyrl-RS"/>
        </w:rPr>
        <w:t xml:space="preserve">набавком већег броја нових инструмената, репарацијом постојећих, набавком рачунарске </w:t>
      </w:r>
      <w:r w:rsidR="00C24650">
        <w:rPr>
          <w:rFonts w:asciiTheme="minorHAnsi" w:hAnsiTheme="minorHAnsi" w:cstheme="minorHAnsi"/>
          <w:lang w:val="sr-Cyrl-RS"/>
        </w:rPr>
        <w:t>и друге опреме...;</w:t>
      </w:r>
      <w:r w:rsidRPr="00FC2051">
        <w:rPr>
          <w:rFonts w:asciiTheme="minorHAnsi" w:hAnsiTheme="minorHAnsi" w:cstheme="minorHAnsi"/>
          <w:lang w:val="sr-Cyrl-RS"/>
        </w:rPr>
        <w:t xml:space="preserve"> </w:t>
      </w:r>
    </w:p>
    <w:p w:rsidR="000C4D77" w:rsidRPr="00FC2051" w:rsidRDefault="00FC2051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п</w:t>
      </w:r>
      <w:r w:rsidR="0019513D" w:rsidRPr="00FC2051">
        <w:rPr>
          <w:rFonts w:asciiTheme="minorHAnsi" w:hAnsiTheme="minorHAnsi" w:cstheme="minorHAnsi"/>
        </w:rPr>
        <w:t xml:space="preserve">очетком 2020. године оформљена је </w:t>
      </w:r>
      <w:r w:rsidR="0019513D" w:rsidRPr="00FC2051">
        <w:rPr>
          <w:rFonts w:asciiTheme="minorHAnsi" w:hAnsiTheme="minorHAnsi" w:cstheme="minorHAnsi"/>
          <w:b/>
        </w:rPr>
        <w:t>Дигитална лабораторија</w:t>
      </w:r>
      <w:r w:rsidR="0019513D" w:rsidRPr="00FC2051">
        <w:rPr>
          <w:rFonts w:asciiTheme="minorHAnsi" w:hAnsiTheme="minorHAnsi" w:cstheme="minorHAnsi"/>
          <w:lang w:val="sr-Cyrl-RS"/>
        </w:rPr>
        <w:t xml:space="preserve">, </w:t>
      </w:r>
      <w:r w:rsidR="0019513D" w:rsidRPr="00FC2051">
        <w:rPr>
          <w:rFonts w:asciiTheme="minorHAnsi" w:hAnsiTheme="minorHAnsi" w:cstheme="minorHAnsi"/>
        </w:rPr>
        <w:t xml:space="preserve">која је опремљена </w:t>
      </w:r>
      <w:r w:rsidR="0019513D" w:rsidRPr="00FC2051">
        <w:rPr>
          <w:rFonts w:asciiTheme="minorHAnsi" w:eastAsia="ArialMT" w:hAnsiTheme="minorHAnsi" w:cstheme="minorHAnsi"/>
        </w:rPr>
        <w:t>са рачунарима, клавијатурама, звучним картама, аудио опремом, лиценцираним софтвером -</w:t>
      </w:r>
      <w:r w:rsidR="0019513D" w:rsidRPr="00FC2051">
        <w:rPr>
          <w:rFonts w:asciiTheme="minorHAnsi" w:hAnsiTheme="minorHAnsi" w:cstheme="minorHAnsi"/>
        </w:rPr>
        <w:t xml:space="preserve"> опремом набављеном из пројекта</w:t>
      </w:r>
      <w:r w:rsidR="0019513D" w:rsidRPr="00FC2051">
        <w:rPr>
          <w:rFonts w:asciiTheme="minorHAnsi" w:hAnsiTheme="minorHAnsi" w:cstheme="minorHAnsi"/>
          <w:spacing w:val="59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“Enhancing</w:t>
      </w:r>
      <w:r w:rsidR="0019513D" w:rsidRPr="00FC2051">
        <w:rPr>
          <w:rFonts w:asciiTheme="minorHAnsi" w:hAnsiTheme="minorHAnsi" w:cstheme="minorHAnsi"/>
          <w:bCs/>
        </w:rPr>
        <w:t xml:space="preserve"> the</w:t>
      </w:r>
      <w:r w:rsidR="0019513D" w:rsidRPr="00FC2051">
        <w:rPr>
          <w:rFonts w:asciiTheme="minorHAnsi" w:hAnsiTheme="minorHAnsi" w:cstheme="minorHAnsi"/>
          <w:bCs/>
          <w:spacing w:val="59"/>
        </w:rPr>
        <w:t xml:space="preserve"> </w:t>
      </w:r>
      <w:r w:rsidR="0019513D" w:rsidRPr="00FC2051">
        <w:rPr>
          <w:rFonts w:asciiTheme="minorHAnsi" w:hAnsiTheme="minorHAnsi" w:cstheme="minorHAnsi"/>
          <w:bCs/>
        </w:rPr>
        <w:t>digital</w:t>
      </w:r>
      <w:r w:rsidR="0019513D" w:rsidRPr="00FC2051">
        <w:rPr>
          <w:rFonts w:asciiTheme="minorHAnsi" w:hAnsiTheme="minorHAnsi" w:cstheme="minorHAnsi"/>
          <w:bCs/>
          <w:spacing w:val="55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competencies</w:t>
      </w:r>
      <w:r w:rsidR="0019513D" w:rsidRPr="00FC2051">
        <w:rPr>
          <w:rFonts w:asciiTheme="minorHAnsi" w:hAnsiTheme="minorHAnsi" w:cstheme="minorHAnsi"/>
          <w:bCs/>
          <w:spacing w:val="57"/>
        </w:rPr>
        <w:t xml:space="preserve"> </w:t>
      </w:r>
      <w:r w:rsidR="0019513D" w:rsidRPr="00FC2051">
        <w:rPr>
          <w:rFonts w:asciiTheme="minorHAnsi" w:hAnsiTheme="minorHAnsi" w:cstheme="minorHAnsi"/>
          <w:bCs/>
        </w:rPr>
        <w:t>and</w:t>
      </w:r>
      <w:r w:rsidR="0019513D" w:rsidRPr="00FC2051">
        <w:rPr>
          <w:rFonts w:asciiTheme="minorHAnsi" w:hAnsiTheme="minorHAnsi" w:cstheme="minorHAnsi"/>
          <w:bCs/>
          <w:spacing w:val="64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entrepreneurship</w:t>
      </w:r>
      <w:r w:rsidR="0019513D" w:rsidRPr="00FC2051">
        <w:rPr>
          <w:rFonts w:asciiTheme="minorHAnsi" w:hAnsiTheme="minorHAnsi" w:cstheme="minorHAnsi"/>
          <w:bCs/>
          <w:spacing w:val="12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2"/>
        </w:rPr>
        <w:t>skills</w:t>
      </w:r>
      <w:r w:rsidR="0019513D" w:rsidRPr="00FC2051">
        <w:rPr>
          <w:rFonts w:asciiTheme="minorHAnsi" w:hAnsiTheme="minorHAnsi" w:cstheme="minorHAnsi"/>
          <w:bCs/>
          <w:spacing w:val="9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2"/>
        </w:rPr>
        <w:t>of</w:t>
      </w:r>
      <w:r w:rsidR="0019513D" w:rsidRPr="00FC2051">
        <w:rPr>
          <w:rFonts w:asciiTheme="minorHAnsi" w:hAnsiTheme="minorHAnsi" w:cstheme="minorHAnsi"/>
          <w:bCs/>
          <w:spacing w:val="8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academic</w:t>
      </w:r>
      <w:r w:rsidR="0019513D" w:rsidRPr="00FC2051">
        <w:rPr>
          <w:rFonts w:asciiTheme="minorHAnsi" w:hAnsiTheme="minorHAnsi" w:cstheme="minorHAnsi"/>
          <w:bCs/>
          <w:spacing w:val="15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musicians</w:t>
      </w:r>
      <w:r w:rsidR="0019513D" w:rsidRPr="00FC2051">
        <w:rPr>
          <w:rFonts w:asciiTheme="minorHAnsi" w:hAnsiTheme="minorHAnsi" w:cstheme="minorHAnsi"/>
          <w:bCs/>
          <w:spacing w:val="9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2"/>
        </w:rPr>
        <w:t>in</w:t>
      </w:r>
      <w:r w:rsidR="0019513D" w:rsidRPr="00FC2051">
        <w:rPr>
          <w:rFonts w:asciiTheme="minorHAnsi" w:hAnsiTheme="minorHAnsi" w:cstheme="minorHAnsi"/>
          <w:bCs/>
          <w:spacing w:val="12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2"/>
        </w:rPr>
        <w:t>Serbia</w:t>
      </w:r>
      <w:r w:rsidR="0019513D" w:rsidRPr="00FC2051">
        <w:rPr>
          <w:rFonts w:asciiTheme="minorHAnsi" w:hAnsiTheme="minorHAnsi" w:cstheme="minorHAnsi"/>
          <w:bCs/>
          <w:spacing w:val="12"/>
        </w:rPr>
        <w:t xml:space="preserve"> </w:t>
      </w:r>
      <w:r w:rsidR="0019513D" w:rsidRPr="00FC2051">
        <w:rPr>
          <w:rFonts w:asciiTheme="minorHAnsi" w:hAnsiTheme="minorHAnsi" w:cstheme="minorHAnsi"/>
          <w:bCs/>
        </w:rPr>
        <w:t>for</w:t>
      </w:r>
      <w:r w:rsidR="0019513D" w:rsidRPr="00FC2051">
        <w:rPr>
          <w:rFonts w:asciiTheme="minorHAnsi" w:hAnsiTheme="minorHAnsi" w:cstheme="minorHAnsi"/>
          <w:bCs/>
          <w:spacing w:val="11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culturally</w:t>
      </w:r>
      <w:r w:rsidR="0019513D" w:rsidRPr="00FC2051">
        <w:rPr>
          <w:rFonts w:asciiTheme="minorHAnsi" w:hAnsiTheme="minorHAnsi" w:cstheme="minorHAnsi"/>
          <w:bCs/>
          <w:spacing w:val="12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more</w:t>
      </w:r>
      <w:r w:rsidR="0019513D" w:rsidRPr="00FC2051">
        <w:rPr>
          <w:rFonts w:asciiTheme="minorHAnsi" w:hAnsiTheme="minorHAnsi" w:cstheme="minorHAnsi"/>
          <w:bCs/>
          <w:spacing w:val="11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engaged</w:t>
      </w:r>
      <w:r w:rsidR="0019513D" w:rsidRPr="00FC2051">
        <w:rPr>
          <w:rFonts w:asciiTheme="minorHAnsi" w:hAnsiTheme="minorHAnsi" w:cstheme="minorHAnsi"/>
          <w:bCs/>
          <w:spacing w:val="12"/>
        </w:rPr>
        <w:t xml:space="preserve"> </w:t>
      </w:r>
      <w:r w:rsidR="0019513D" w:rsidRPr="00FC2051">
        <w:rPr>
          <w:rFonts w:asciiTheme="minorHAnsi" w:hAnsiTheme="minorHAnsi" w:cstheme="minorHAnsi"/>
          <w:bCs/>
          <w:spacing w:val="-1"/>
        </w:rPr>
        <w:t>society”(DEMUSIS)</w:t>
      </w:r>
      <w:r w:rsidR="00AB780B">
        <w:rPr>
          <w:rFonts w:asciiTheme="minorHAnsi" w:hAnsiTheme="minorHAnsi" w:cstheme="minorHAnsi"/>
          <w:bCs/>
          <w:spacing w:val="-1"/>
          <w:lang w:val="sr-Cyrl-RS"/>
        </w:rPr>
        <w:t>;</w:t>
      </w:r>
      <w:r w:rsidR="000C4D77" w:rsidRPr="00FC2051">
        <w:rPr>
          <w:rFonts w:asciiTheme="minorHAnsi" w:hAnsiTheme="minorHAnsi" w:cstheme="minorHAnsi"/>
          <w:lang w:val="sr-Cyrl-RS"/>
        </w:rPr>
        <w:t xml:space="preserve"> </w:t>
      </w:r>
    </w:p>
    <w:p w:rsidR="00AB780B" w:rsidRPr="0019513D" w:rsidRDefault="00AB780B" w:rsidP="00AB78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  <w:lang w:val="sr-Cyrl-RS"/>
        </w:rPr>
        <w:t xml:space="preserve">оформљена су два нова студијска програма </w:t>
      </w:r>
      <w:r w:rsidRPr="00AB780B">
        <w:rPr>
          <w:rFonts w:asciiTheme="minorHAnsi" w:hAnsiTheme="minorHAnsi" w:cstheme="minorHAnsi"/>
          <w:b/>
          <w:lang w:val="sr-Cyrl-RS"/>
        </w:rPr>
        <w:t>Музичка режија</w:t>
      </w:r>
      <w:r w:rsidRPr="0019513D">
        <w:rPr>
          <w:rFonts w:asciiTheme="minorHAnsi" w:hAnsiTheme="minorHAnsi" w:cstheme="minorHAnsi"/>
          <w:lang w:val="sr-Cyrl-RS"/>
        </w:rPr>
        <w:t xml:space="preserve"> (120 ЕСПБ) и </w:t>
      </w:r>
      <w:r w:rsidRPr="00AB780B">
        <w:rPr>
          <w:rFonts w:asciiTheme="minorHAnsi" w:hAnsiTheme="minorHAnsi" w:cstheme="minorHAnsi"/>
          <w:b/>
          <w:lang w:val="sr-Cyrl-RS"/>
        </w:rPr>
        <w:t>Примењена истраживања музике</w:t>
      </w:r>
      <w:r w:rsidRPr="0019513D">
        <w:rPr>
          <w:rFonts w:asciiTheme="minorHAnsi" w:hAnsiTheme="minorHAnsi" w:cstheme="minorHAnsi"/>
          <w:lang w:val="sr-Cyrl-RS"/>
        </w:rPr>
        <w:t xml:space="preserve"> (60 ЕСПБ)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19513D">
        <w:rPr>
          <w:rFonts w:asciiTheme="minorHAnsi" w:hAnsiTheme="minorHAnsi" w:cstheme="minorHAnsi"/>
          <w:lang w:val="sr-Cyrl-RS"/>
        </w:rPr>
        <w:t>на мастер академским студијама</w:t>
      </w:r>
      <w:r>
        <w:rPr>
          <w:rFonts w:asciiTheme="minorHAnsi" w:hAnsiTheme="minorHAnsi" w:cstheme="minorHAnsi"/>
          <w:lang w:val="sr-Cyrl-RS"/>
        </w:rPr>
        <w:t xml:space="preserve">; </w:t>
      </w:r>
    </w:p>
    <w:p w:rsidR="000C4D77" w:rsidRPr="00FC2051" w:rsidRDefault="00EA25B5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FC2051">
        <w:rPr>
          <w:rFonts w:asciiTheme="minorHAnsi" w:hAnsiTheme="minorHAnsi" w:cstheme="minorHAnsi"/>
          <w:lang w:val="sr-Cyrl-RS"/>
        </w:rPr>
        <w:t>с</w:t>
      </w:r>
      <w:r w:rsidR="000C4D77" w:rsidRPr="00FC2051">
        <w:rPr>
          <w:rFonts w:asciiTheme="minorHAnsi" w:hAnsiTheme="minorHAnsi" w:cstheme="minorHAnsi"/>
          <w:lang w:val="sr-Cyrl-RS"/>
        </w:rPr>
        <w:t xml:space="preserve">ваке године </w:t>
      </w:r>
      <w:r w:rsidR="000C4D77" w:rsidRPr="00AB780B">
        <w:rPr>
          <w:rFonts w:asciiTheme="minorHAnsi" w:hAnsiTheme="minorHAnsi" w:cstheme="minorHAnsi"/>
          <w:b/>
          <w:lang w:val="sr-Cyrl-RS"/>
        </w:rPr>
        <w:t xml:space="preserve">обнавља </w:t>
      </w:r>
      <w:r w:rsidRPr="00AB780B">
        <w:rPr>
          <w:rFonts w:asciiTheme="minorHAnsi" w:hAnsiTheme="minorHAnsi" w:cstheme="minorHAnsi"/>
          <w:b/>
          <w:lang w:val="sr-Cyrl-RS"/>
        </w:rPr>
        <w:t xml:space="preserve">се </w:t>
      </w:r>
      <w:r w:rsidR="000C4D77" w:rsidRPr="00AB780B">
        <w:rPr>
          <w:rFonts w:asciiTheme="minorHAnsi" w:hAnsiTheme="minorHAnsi" w:cstheme="minorHAnsi"/>
          <w:b/>
          <w:lang w:val="sr-Cyrl-RS"/>
        </w:rPr>
        <w:t>чл</w:t>
      </w:r>
      <w:r w:rsidR="00AB780B" w:rsidRPr="00AB780B">
        <w:rPr>
          <w:rFonts w:asciiTheme="minorHAnsi" w:hAnsiTheme="minorHAnsi" w:cstheme="minorHAnsi"/>
          <w:b/>
          <w:lang w:val="sr-Cyrl-RS"/>
        </w:rPr>
        <w:t>ан</w:t>
      </w:r>
      <w:r w:rsidR="000C4D77" w:rsidRPr="00AB780B">
        <w:rPr>
          <w:rFonts w:asciiTheme="minorHAnsi" w:hAnsiTheme="minorHAnsi" w:cstheme="minorHAnsi"/>
          <w:b/>
          <w:lang w:val="sr-Cyrl-RS"/>
        </w:rPr>
        <w:t xml:space="preserve">ство </w:t>
      </w:r>
      <w:r w:rsidRPr="00AB780B">
        <w:rPr>
          <w:rFonts w:asciiTheme="minorHAnsi" w:hAnsiTheme="minorHAnsi" w:cstheme="minorHAnsi"/>
          <w:b/>
          <w:lang w:val="sr-Cyrl-RS"/>
        </w:rPr>
        <w:t xml:space="preserve">Факултета </w:t>
      </w:r>
      <w:r w:rsidR="000C4D77" w:rsidRPr="00AB780B">
        <w:rPr>
          <w:rFonts w:asciiTheme="minorHAnsi" w:hAnsiTheme="minorHAnsi" w:cstheme="minorHAnsi"/>
          <w:b/>
          <w:lang w:val="sr-Cyrl-RS"/>
        </w:rPr>
        <w:t xml:space="preserve">у </w:t>
      </w:r>
      <w:r w:rsidR="00FC2051" w:rsidRPr="00AB780B">
        <w:rPr>
          <w:rFonts w:asciiTheme="minorHAnsi" w:hAnsiTheme="minorHAnsi" w:cstheme="minorHAnsi"/>
          <w:b/>
        </w:rPr>
        <w:t>Асоцијациј</w:t>
      </w:r>
      <w:r w:rsidR="00FC2051" w:rsidRPr="00AB780B">
        <w:rPr>
          <w:rFonts w:asciiTheme="minorHAnsi" w:hAnsiTheme="minorHAnsi" w:cstheme="minorHAnsi"/>
          <w:b/>
          <w:lang w:val="sr-Cyrl-RS"/>
        </w:rPr>
        <w:t>и</w:t>
      </w:r>
      <w:r w:rsidR="00FC2051" w:rsidRPr="00AB780B">
        <w:rPr>
          <w:rFonts w:asciiTheme="minorHAnsi" w:hAnsiTheme="minorHAnsi" w:cstheme="minorHAnsi"/>
          <w:b/>
        </w:rPr>
        <w:t xml:space="preserve"> европских конзерваторијума</w:t>
      </w:r>
      <w:r w:rsidR="00FC2051" w:rsidRPr="00FC2051">
        <w:rPr>
          <w:rFonts w:asciiTheme="minorHAnsi" w:hAnsiTheme="minorHAnsi" w:cstheme="minorHAnsi"/>
        </w:rPr>
        <w:t xml:space="preserve"> (АЕЦ)</w:t>
      </w:r>
      <w:r w:rsidR="00FC2051" w:rsidRPr="00FC2051">
        <w:rPr>
          <w:rFonts w:asciiTheme="minorHAnsi" w:hAnsiTheme="minorHAnsi" w:cstheme="minorHAnsi"/>
          <w:lang w:val="sr-Cyrl-RS"/>
        </w:rPr>
        <w:t>;</w:t>
      </w:r>
    </w:p>
    <w:p w:rsidR="000C4D77" w:rsidRPr="0019513D" w:rsidRDefault="000C4D77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  <w:lang w:val="sr-Cyrl-RS"/>
        </w:rPr>
        <w:t xml:space="preserve">оформљена је </w:t>
      </w:r>
      <w:r w:rsidRPr="0019513D">
        <w:rPr>
          <w:rFonts w:asciiTheme="minorHAnsi" w:hAnsiTheme="minorHAnsi" w:cstheme="minorHAnsi"/>
          <w:b/>
          <w:lang w:val="sr-Cyrl-RS"/>
        </w:rPr>
        <w:t>Дигитална Библиотека</w:t>
      </w:r>
      <w:r w:rsidRPr="0019513D">
        <w:rPr>
          <w:rFonts w:asciiTheme="minorHAnsi" w:hAnsiTheme="minorHAnsi" w:cstheme="minorHAnsi"/>
          <w:lang w:val="sr-Cyrl-RS"/>
        </w:rPr>
        <w:t xml:space="preserve"> </w:t>
      </w:r>
      <w:r w:rsidR="0019513D" w:rsidRPr="0019513D">
        <w:rPr>
          <w:rFonts w:asciiTheme="minorHAnsi" w:hAnsiTheme="minorHAnsi" w:cstheme="minorHAnsi"/>
          <w:lang w:val="sr-Cyrl-RS"/>
        </w:rPr>
        <w:t>са</w:t>
      </w:r>
      <w:r w:rsidR="0019513D" w:rsidRPr="0019513D">
        <w:rPr>
          <w:rFonts w:ascii="Calibri" w:hAnsi="Calibri" w:cs="Calibri"/>
          <w:shd w:val="clear" w:color="auto" w:fill="FFFFFF"/>
          <w:lang w:val="sr-Cyrl-RS"/>
        </w:rPr>
        <w:t xml:space="preserve"> две дигиталне збирке у којима се чувају скениране публикације</w:t>
      </w:r>
      <w:r w:rsidR="0019513D">
        <w:rPr>
          <w:rFonts w:asciiTheme="minorHAnsi" w:hAnsiTheme="minorHAnsi" w:cstheme="minorHAnsi"/>
          <w:lang w:val="sr-Cyrl-RS"/>
        </w:rPr>
        <w:t>;</w:t>
      </w:r>
    </w:p>
    <w:p w:rsidR="00EA25B5" w:rsidRPr="0019513D" w:rsidRDefault="00EA25B5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  <w:lang w:val="sr-Cyrl-RS"/>
        </w:rPr>
        <w:t xml:space="preserve">добијена су </w:t>
      </w:r>
      <w:r w:rsidRPr="00AB780B">
        <w:rPr>
          <w:rFonts w:asciiTheme="minorHAnsi" w:hAnsiTheme="minorHAnsi" w:cstheme="minorHAnsi"/>
          <w:b/>
          <w:lang w:val="sr-Cyrl-RS"/>
        </w:rPr>
        <w:t xml:space="preserve">уверења и одлуке о акредитацији свих студијских програма </w:t>
      </w:r>
      <w:r w:rsidR="00FC2051" w:rsidRPr="00AB780B">
        <w:rPr>
          <w:rFonts w:asciiTheme="minorHAnsi" w:hAnsiTheme="minorHAnsi" w:cstheme="minorHAnsi"/>
          <w:b/>
          <w:lang w:val="sr-Cyrl-RS"/>
        </w:rPr>
        <w:t xml:space="preserve">односно модула </w:t>
      </w:r>
      <w:r w:rsidRPr="00AB780B">
        <w:rPr>
          <w:rFonts w:asciiTheme="minorHAnsi" w:hAnsiTheme="minorHAnsi" w:cstheme="minorHAnsi"/>
          <w:b/>
          <w:lang w:val="sr-Cyrl-RS"/>
        </w:rPr>
        <w:t>и установе</w:t>
      </w:r>
      <w:r w:rsidRPr="0019513D">
        <w:rPr>
          <w:rFonts w:asciiTheme="minorHAnsi" w:hAnsiTheme="minorHAnsi" w:cstheme="minorHAnsi"/>
          <w:lang w:val="sr-Cyrl-RS"/>
        </w:rPr>
        <w:t xml:space="preserve"> 2017. године, а тренутно очекујемо и уверења  </w:t>
      </w:r>
      <w:r w:rsidR="00AB780B">
        <w:rPr>
          <w:rFonts w:asciiTheme="minorHAnsi" w:hAnsiTheme="minorHAnsi" w:cstheme="minorHAnsi"/>
          <w:lang w:val="sr-Cyrl-RS"/>
        </w:rPr>
        <w:t>о акредитацији</w:t>
      </w:r>
      <w:r w:rsidR="00AB780B" w:rsidRPr="00FC2051">
        <w:rPr>
          <w:rFonts w:asciiTheme="minorHAnsi" w:hAnsiTheme="minorHAnsi" w:cstheme="minorHAnsi"/>
          <w:lang w:val="sr-Cyrl-RS"/>
        </w:rPr>
        <w:t xml:space="preserve"> </w:t>
      </w:r>
      <w:r w:rsidR="00AB780B" w:rsidRPr="0019513D">
        <w:rPr>
          <w:rFonts w:asciiTheme="minorHAnsi" w:hAnsiTheme="minorHAnsi" w:cstheme="minorHAnsi"/>
          <w:lang w:val="sr-Cyrl-RS"/>
        </w:rPr>
        <w:t xml:space="preserve">студијских програма и установе </w:t>
      </w:r>
      <w:r w:rsidRPr="0019513D">
        <w:rPr>
          <w:rFonts w:asciiTheme="minorHAnsi" w:hAnsiTheme="minorHAnsi" w:cstheme="minorHAnsi"/>
          <w:lang w:val="sr-Cyrl-RS"/>
        </w:rPr>
        <w:t>у новом циклусу</w:t>
      </w:r>
      <w:r w:rsidR="00AB780B">
        <w:rPr>
          <w:rFonts w:asciiTheme="minorHAnsi" w:hAnsiTheme="minorHAnsi" w:cstheme="minorHAnsi"/>
          <w:lang w:val="sr-Cyrl-RS"/>
        </w:rPr>
        <w:t xml:space="preserve"> акредитације</w:t>
      </w:r>
      <w:r w:rsidR="00FC2051">
        <w:rPr>
          <w:rFonts w:asciiTheme="minorHAnsi" w:hAnsiTheme="minorHAnsi" w:cstheme="minorHAnsi"/>
          <w:lang w:val="sr-Cyrl-RS"/>
        </w:rPr>
        <w:t>;</w:t>
      </w:r>
      <w:r w:rsidRPr="0019513D">
        <w:rPr>
          <w:rFonts w:asciiTheme="minorHAnsi" w:hAnsiTheme="minorHAnsi" w:cstheme="minorHAnsi"/>
          <w:lang w:val="sr-Cyrl-RS"/>
        </w:rPr>
        <w:t xml:space="preserve"> </w:t>
      </w:r>
    </w:p>
    <w:p w:rsidR="00EA25B5" w:rsidRPr="0019513D" w:rsidRDefault="00FC2051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добијена су уверења</w:t>
      </w:r>
      <w:r w:rsidR="00EA25B5" w:rsidRPr="0019513D">
        <w:rPr>
          <w:rFonts w:asciiTheme="minorHAnsi" w:hAnsiTheme="minorHAnsi" w:cstheme="minorHAnsi"/>
          <w:lang w:val="sr-Cyrl-RS"/>
        </w:rPr>
        <w:t xml:space="preserve"> </w:t>
      </w:r>
      <w:r w:rsidR="00EA25B5" w:rsidRPr="00AB780B">
        <w:rPr>
          <w:rFonts w:asciiTheme="minorHAnsi" w:hAnsiTheme="minorHAnsi" w:cstheme="minorHAnsi"/>
          <w:b/>
          <w:lang w:val="sr-Cyrl-RS"/>
        </w:rPr>
        <w:t>о акредитаци</w:t>
      </w:r>
      <w:r w:rsidRPr="00AB780B">
        <w:rPr>
          <w:rFonts w:asciiTheme="minorHAnsi" w:hAnsiTheme="minorHAnsi" w:cstheme="minorHAnsi"/>
          <w:b/>
          <w:lang w:val="sr-Cyrl-RS"/>
        </w:rPr>
        <w:t>ји Факултета за обављање научно</w:t>
      </w:r>
      <w:r w:rsidR="00EA25B5" w:rsidRPr="00AB780B">
        <w:rPr>
          <w:rFonts w:asciiTheme="minorHAnsi" w:hAnsiTheme="minorHAnsi" w:cstheme="minorHAnsi"/>
          <w:b/>
          <w:lang w:val="sr-Cyrl-RS"/>
        </w:rPr>
        <w:t>-истраживачке делатности</w:t>
      </w:r>
      <w:r w:rsidR="00EA25B5" w:rsidRPr="0019513D">
        <w:rPr>
          <w:rFonts w:asciiTheme="minorHAnsi" w:hAnsiTheme="minorHAnsi" w:cstheme="minorHAnsi"/>
          <w:lang w:val="sr-Cyrl-RS"/>
        </w:rPr>
        <w:t xml:space="preserve"> (2015. и 2020. године)</w:t>
      </w:r>
      <w:r>
        <w:rPr>
          <w:rFonts w:asciiTheme="minorHAnsi" w:hAnsiTheme="minorHAnsi" w:cstheme="minorHAnsi"/>
          <w:lang w:val="sr-Cyrl-RS"/>
        </w:rPr>
        <w:t>;</w:t>
      </w:r>
      <w:r w:rsidR="00EA25B5" w:rsidRPr="0019513D">
        <w:rPr>
          <w:rFonts w:asciiTheme="minorHAnsi" w:hAnsiTheme="minorHAnsi" w:cstheme="minorHAnsi"/>
          <w:lang w:val="sr-Cyrl-RS"/>
        </w:rPr>
        <w:t xml:space="preserve"> </w:t>
      </w:r>
    </w:p>
    <w:p w:rsidR="00EA25B5" w:rsidRPr="0019513D" w:rsidRDefault="00EA25B5" w:rsidP="00FC20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  <w:lang w:val="sr-Cyrl-RS"/>
        </w:rPr>
        <w:t xml:space="preserve">сваке године се на Факултету одржавају међународни научни скупови, фестивали, </w:t>
      </w:r>
      <w:r w:rsidR="00FF4F02" w:rsidRPr="0019513D">
        <w:rPr>
          <w:rFonts w:asciiTheme="minorHAnsi" w:hAnsiTheme="minorHAnsi" w:cstheme="minorHAnsi"/>
          <w:lang w:val="sr-Cyrl-RS"/>
        </w:rPr>
        <w:t xml:space="preserve">манифестације, </w:t>
      </w:r>
      <w:r w:rsidRPr="0019513D">
        <w:rPr>
          <w:rFonts w:asciiTheme="minorHAnsi" w:hAnsiTheme="minorHAnsi" w:cstheme="minorHAnsi"/>
          <w:lang w:val="sr-Cyrl-RS"/>
        </w:rPr>
        <w:t>мајсторски курсе</w:t>
      </w:r>
      <w:r w:rsidR="00FF4F02" w:rsidRPr="0019513D">
        <w:rPr>
          <w:rFonts w:asciiTheme="minorHAnsi" w:hAnsiTheme="minorHAnsi" w:cstheme="minorHAnsi"/>
          <w:lang w:val="sr-Cyrl-RS"/>
        </w:rPr>
        <w:t>ви</w:t>
      </w:r>
      <w:r w:rsidRPr="0019513D">
        <w:rPr>
          <w:rFonts w:asciiTheme="minorHAnsi" w:hAnsiTheme="minorHAnsi" w:cstheme="minorHAnsi"/>
          <w:lang w:val="sr-Cyrl-RS"/>
        </w:rPr>
        <w:t xml:space="preserve"> и радионице, предавања истакнутих међународних уметника и научника</w:t>
      </w:r>
      <w:r w:rsidR="00AB780B">
        <w:rPr>
          <w:rFonts w:asciiTheme="minorHAnsi" w:hAnsiTheme="minorHAnsi" w:cstheme="minorHAnsi"/>
          <w:lang w:val="sr-Cyrl-RS"/>
        </w:rPr>
        <w:t>...;</w:t>
      </w:r>
    </w:p>
    <w:p w:rsidR="00FF4F02" w:rsidRPr="00AB780B" w:rsidRDefault="00FF4F02" w:rsidP="00AB78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0335E8">
        <w:rPr>
          <w:rFonts w:asciiTheme="minorHAnsi" w:hAnsiTheme="minorHAnsi" w:cstheme="minorHAnsi"/>
          <w:lang w:val="sr-Cyrl-RS"/>
        </w:rPr>
        <w:t>успешно су реализовани међународни пројекти</w:t>
      </w:r>
      <w:r w:rsidR="00FC2051" w:rsidRPr="000335E8">
        <w:rPr>
          <w:rFonts w:asciiTheme="minorHAnsi" w:hAnsiTheme="minorHAnsi" w:cstheme="minorHAnsi"/>
          <w:lang w:val="sr-Cyrl-RS"/>
        </w:rPr>
        <w:t>:</w:t>
      </w:r>
      <w:r w:rsidRPr="000335E8">
        <w:rPr>
          <w:rFonts w:asciiTheme="minorHAnsi" w:hAnsiTheme="minorHAnsi" w:cstheme="minorHAnsi"/>
          <w:lang w:val="sr-Cyrl-RS"/>
        </w:rPr>
        <w:t xml:space="preserve"> </w:t>
      </w:r>
      <w:r w:rsidR="00FC2051" w:rsidRPr="00AB780B">
        <w:rPr>
          <w:rFonts w:asciiTheme="minorHAnsi" w:hAnsiTheme="minorHAnsi" w:cstheme="minorHAnsi"/>
          <w:i/>
        </w:rPr>
        <w:t>Побољшање дигиталних компетенција и предузетничких вештина академских музичара у Србији за културно ангажованије друштво – ДЕМУСИС</w:t>
      </w:r>
      <w:r w:rsidRPr="000335E8">
        <w:rPr>
          <w:rFonts w:asciiTheme="minorHAnsi" w:hAnsiTheme="minorHAnsi" w:cstheme="minorHAnsi"/>
          <w:lang w:val="sr-Cyrl-RS"/>
        </w:rPr>
        <w:t xml:space="preserve">, </w:t>
      </w:r>
      <w:r w:rsidR="00FC2051" w:rsidRPr="00AB780B">
        <w:rPr>
          <w:rFonts w:asciiTheme="minorHAnsi" w:hAnsiTheme="minorHAnsi" w:cstheme="minorHAnsi"/>
          <w:i/>
        </w:rPr>
        <w:t>Жан Моне модул „Mузика и уметност у обликовању европског култруног идентитета“</w:t>
      </w:r>
      <w:r w:rsidRPr="000335E8">
        <w:rPr>
          <w:rFonts w:asciiTheme="minorHAnsi" w:hAnsiTheme="minorHAnsi" w:cstheme="minorHAnsi"/>
          <w:lang w:val="sr-Cyrl-RS"/>
        </w:rPr>
        <w:t xml:space="preserve">, </w:t>
      </w:r>
      <w:r w:rsidR="00FC2051" w:rsidRPr="00AB780B">
        <w:rPr>
          <w:rFonts w:asciiTheme="minorHAnsi" w:hAnsiTheme="minorHAnsi" w:cstheme="minorHAnsi"/>
          <w:i/>
        </w:rPr>
        <w:t>Euphony</w:t>
      </w:r>
      <w:r w:rsidR="00FC2051" w:rsidRPr="000335E8">
        <w:rPr>
          <w:rFonts w:asciiTheme="minorHAnsi" w:hAnsiTheme="minorHAnsi" w:cstheme="minorHAnsi"/>
          <w:lang w:val="sr-Cyrl-RS"/>
        </w:rPr>
        <w:t xml:space="preserve">, </w:t>
      </w:r>
      <w:r w:rsidRPr="00AB780B">
        <w:rPr>
          <w:rFonts w:asciiTheme="minorHAnsi" w:hAnsiTheme="minorHAnsi" w:cstheme="minorHAnsi"/>
          <w:i/>
          <w:lang w:val="sr-Cyrl-RS"/>
        </w:rPr>
        <w:t>Рострум+</w:t>
      </w:r>
      <w:r w:rsidRPr="000335E8">
        <w:rPr>
          <w:rFonts w:asciiTheme="minorHAnsi" w:hAnsiTheme="minorHAnsi" w:cstheme="minorHAnsi"/>
          <w:lang w:val="sr-Cyrl-RS"/>
        </w:rPr>
        <w:t xml:space="preserve">, </w:t>
      </w:r>
      <w:r w:rsidRPr="00AB780B">
        <w:rPr>
          <w:rFonts w:asciiTheme="minorHAnsi" w:hAnsiTheme="minorHAnsi" w:cstheme="minorHAnsi"/>
          <w:i/>
          <w:lang w:val="sr-Cyrl-RS"/>
        </w:rPr>
        <w:t>Ерасмус+</w:t>
      </w:r>
      <w:r w:rsidR="00FC2051" w:rsidRPr="00AB780B">
        <w:rPr>
          <w:rFonts w:asciiTheme="minorHAnsi" w:hAnsiTheme="minorHAnsi" w:cstheme="minorHAnsi"/>
          <w:i/>
          <w:lang w:val="sr-Cyrl-RS"/>
        </w:rPr>
        <w:t xml:space="preserve"> међународна мобилност студената и наставника</w:t>
      </w:r>
      <w:r w:rsidRPr="000335E8">
        <w:rPr>
          <w:rFonts w:asciiTheme="minorHAnsi" w:hAnsiTheme="minorHAnsi" w:cstheme="minorHAnsi"/>
          <w:lang w:val="sr-Latn-RS"/>
        </w:rPr>
        <w:t xml:space="preserve">, </w:t>
      </w:r>
      <w:r w:rsidRPr="00AB780B">
        <w:rPr>
          <w:rFonts w:asciiTheme="minorHAnsi" w:hAnsiTheme="minorHAnsi" w:cstheme="minorHAnsi"/>
          <w:i/>
          <w:lang w:val="sr-Latn-RS"/>
        </w:rPr>
        <w:t>E</w:t>
      </w:r>
      <w:r w:rsidRPr="00AB780B">
        <w:rPr>
          <w:rFonts w:asciiTheme="minorHAnsi" w:hAnsiTheme="minorHAnsi" w:cstheme="minorHAnsi"/>
          <w:i/>
          <w:lang w:val="sr-Cyrl-RS"/>
        </w:rPr>
        <w:t>вропска оперска а</w:t>
      </w:r>
      <w:r w:rsidR="00555225">
        <w:rPr>
          <w:rFonts w:asciiTheme="minorHAnsi" w:hAnsiTheme="minorHAnsi" w:cstheme="minorHAnsi"/>
          <w:i/>
          <w:lang w:val="sr-Cyrl-RS"/>
        </w:rPr>
        <w:t>ка</w:t>
      </w:r>
      <w:r w:rsidRPr="00AB780B">
        <w:rPr>
          <w:rFonts w:asciiTheme="minorHAnsi" w:hAnsiTheme="minorHAnsi" w:cstheme="minorHAnsi"/>
          <w:i/>
          <w:lang w:val="sr-Cyrl-RS"/>
        </w:rPr>
        <w:t>демија</w:t>
      </w:r>
      <w:r w:rsidRPr="000335E8">
        <w:rPr>
          <w:rFonts w:asciiTheme="minorHAnsi" w:hAnsiTheme="minorHAnsi" w:cstheme="minorHAnsi"/>
          <w:lang w:val="sr-Cyrl-RS"/>
        </w:rPr>
        <w:t xml:space="preserve">. </w:t>
      </w:r>
      <w:r w:rsidR="000335E8" w:rsidRPr="00AB780B">
        <w:rPr>
          <w:rFonts w:asciiTheme="minorHAnsi" w:hAnsiTheme="minorHAnsi" w:cstheme="minorHAnsi"/>
          <w:lang w:val="sr-Cyrl-RS"/>
        </w:rPr>
        <w:t xml:space="preserve">Од 1. јануара 2024. године започео је пројекат </w:t>
      </w:r>
      <w:r w:rsidR="000335E8" w:rsidRPr="00AB780B">
        <w:rPr>
          <w:rFonts w:asciiTheme="minorHAnsi" w:hAnsiTheme="minorHAnsi" w:cstheme="minorHAnsi"/>
          <w:i/>
        </w:rPr>
        <w:t>IN.TUNE – Иновативни универзитети у музици и уметности у Европи.</w:t>
      </w:r>
      <w:r w:rsidR="000335E8" w:rsidRPr="00AB780B">
        <w:rPr>
          <w:rFonts w:asciiTheme="minorHAnsi" w:hAnsiTheme="minorHAnsi" w:cstheme="minorHAnsi"/>
        </w:rPr>
        <w:t xml:space="preserve"> IN.TUNE је једина алијанса у области музике, а Факултет музичке уметности, као део Универзитета уметности у Београду, је академски партнер који ће активно учествовати у свим радним пакетима</w:t>
      </w:r>
      <w:r w:rsidR="000335E8" w:rsidRPr="00AB780B">
        <w:rPr>
          <w:rFonts w:asciiTheme="minorHAnsi" w:hAnsiTheme="minorHAnsi" w:cstheme="minorHAnsi"/>
          <w:lang w:val="sr-Cyrl-RS"/>
        </w:rPr>
        <w:t>.</w:t>
      </w:r>
    </w:p>
    <w:p w:rsidR="00930823" w:rsidRPr="001C7E8A" w:rsidRDefault="00C24650" w:rsidP="001C7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остварена је билатерална </w:t>
      </w:r>
      <w:r w:rsidR="00930823" w:rsidRPr="0019513D">
        <w:rPr>
          <w:rFonts w:asciiTheme="minorHAnsi" w:hAnsiTheme="minorHAnsi" w:cstheme="minorHAnsi"/>
          <w:lang w:val="sr-Cyrl-RS"/>
        </w:rPr>
        <w:t xml:space="preserve">сарадња </w:t>
      </w:r>
      <w:r>
        <w:rPr>
          <w:rFonts w:asciiTheme="minorHAnsi" w:hAnsiTheme="minorHAnsi" w:cstheme="minorHAnsi"/>
          <w:lang w:val="sr-Cyrl-RS"/>
        </w:rPr>
        <w:t>са Конзерваторијумом за музику Ђузепе Тартини</w:t>
      </w:r>
      <w:r w:rsidR="00555225">
        <w:rPr>
          <w:rFonts w:asciiTheme="minorHAnsi" w:hAnsiTheme="minorHAnsi" w:cstheme="minorHAnsi"/>
          <w:lang w:val="sr-Cyrl-RS"/>
        </w:rPr>
        <w:t xml:space="preserve"> (</w:t>
      </w:r>
      <w:r>
        <w:rPr>
          <w:rFonts w:asciiTheme="minorHAnsi" w:hAnsiTheme="minorHAnsi" w:cstheme="minorHAnsi"/>
          <w:lang w:val="sr-Cyrl-RS"/>
        </w:rPr>
        <w:t>Италија</w:t>
      </w:r>
      <w:r w:rsidR="00555225"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Cyrl-RS"/>
        </w:rPr>
        <w:t>, Kонзерваторијумом</w:t>
      </w:r>
      <w:r w:rsidRPr="00636377">
        <w:rPr>
          <w:rFonts w:asciiTheme="minorHAnsi" w:hAnsiTheme="minorHAnsi" w:cstheme="minorHAnsi"/>
          <w:lang w:val="sr-Cyrl-RS"/>
        </w:rPr>
        <w:t xml:space="preserve"> за музику Џеђанг</w:t>
      </w:r>
      <w:r w:rsidR="00555225">
        <w:rPr>
          <w:rFonts w:asciiTheme="minorHAnsi" w:hAnsiTheme="minorHAnsi" w:cstheme="minorHAnsi"/>
          <w:lang w:val="sr-Cyrl-RS"/>
        </w:rPr>
        <w:t xml:space="preserve"> (</w:t>
      </w:r>
      <w:r>
        <w:rPr>
          <w:rFonts w:asciiTheme="minorHAnsi" w:hAnsiTheme="minorHAnsi" w:cstheme="minorHAnsi"/>
          <w:lang w:val="sr-Cyrl-RS"/>
        </w:rPr>
        <w:t>Кина</w:t>
      </w:r>
      <w:r w:rsidR="00555225"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Cyrl-RS"/>
        </w:rPr>
        <w:t xml:space="preserve">, Белоруском државном музичком академијом из Минска, </w:t>
      </w:r>
      <w:r w:rsidR="002A2D5B">
        <w:rPr>
          <w:rFonts w:asciiTheme="minorHAnsi" w:hAnsiTheme="minorHAnsi" w:cstheme="minorHAnsi"/>
          <w:lang w:val="sr-Cyrl-RS"/>
        </w:rPr>
        <w:t>(Белор</w:t>
      </w:r>
      <w:r>
        <w:rPr>
          <w:rFonts w:asciiTheme="minorHAnsi" w:hAnsiTheme="minorHAnsi" w:cstheme="minorHAnsi"/>
          <w:lang w:val="sr-Cyrl-RS"/>
        </w:rPr>
        <w:t>усија</w:t>
      </w:r>
      <w:r w:rsidR="002A2D5B"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Cyrl-RS"/>
        </w:rPr>
        <w:t xml:space="preserve">, Музичком академијом у Загребу, </w:t>
      </w:r>
      <w:r w:rsidR="002A2D5B">
        <w:rPr>
          <w:rFonts w:asciiTheme="minorHAnsi" w:hAnsiTheme="minorHAnsi" w:cstheme="minorHAnsi"/>
          <w:lang w:val="sr-Cyrl-RS"/>
        </w:rPr>
        <w:t>(</w:t>
      </w:r>
      <w:r>
        <w:rPr>
          <w:rFonts w:asciiTheme="minorHAnsi" w:hAnsiTheme="minorHAnsi" w:cstheme="minorHAnsi"/>
          <w:lang w:val="sr-Cyrl-RS"/>
        </w:rPr>
        <w:t>Хрватска</w:t>
      </w:r>
      <w:r w:rsidR="002A2D5B"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Cyrl-RS"/>
        </w:rPr>
        <w:t>...</w:t>
      </w:r>
    </w:p>
    <w:p w:rsidR="00FF4F02" w:rsidRPr="0019513D" w:rsidRDefault="00AB169F" w:rsidP="00FC2051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301FF5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FF4F02" w:rsidRPr="0019513D">
        <w:rPr>
          <w:rFonts w:asciiTheme="minorHAnsi" w:hAnsiTheme="minorHAnsi" w:cstheme="minorHAnsi"/>
          <w:sz w:val="24"/>
          <w:szCs w:val="24"/>
          <w:lang w:val="sr-Cyrl-RS"/>
        </w:rPr>
        <w:t xml:space="preserve">Љиљана Несторовска је 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остварила веома успешну </w:t>
      </w:r>
      <w:r w:rsidR="00FF4F02" w:rsidRPr="0019513D">
        <w:rPr>
          <w:rFonts w:asciiTheme="minorHAnsi" w:hAnsiTheme="minorHAnsi" w:cstheme="minorHAnsi"/>
          <w:b/>
          <w:color w:val="000000"/>
          <w:sz w:val="24"/>
          <w:szCs w:val="24"/>
          <w:lang w:val="sr-Cyrl-CS"/>
        </w:rPr>
        <w:t>уметничку каријеру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. Свакако треба издвојити наступе на Светским конгресима харфе у Женеви, Ванкуверу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 xml:space="preserve">, 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Сиднеју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, Хонг Конгу,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</w:t>
      </w:r>
      <w:r w:rsidR="00AB780B" w:rsidRPr="0019513D">
        <w:rPr>
          <w:rFonts w:asciiTheme="minorHAnsi" w:hAnsiTheme="minorHAnsi" w:cstheme="minorHAnsi"/>
          <w:sz w:val="24"/>
          <w:szCs w:val="24"/>
          <w:lang w:val="sr-Cyrl-RS"/>
        </w:rPr>
        <w:t>у Маријинском театру</w:t>
      </w:r>
      <w:r w:rsidR="00AB780B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</w:t>
      </w:r>
      <w:r w:rsidR="00AB780B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у </w:t>
      </w:r>
      <w:r w:rsidR="00B77C41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Санкт Петерсбургу, </w:t>
      </w:r>
      <w:r w:rsidR="00FF4F02" w:rsidRPr="0019513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Међународној трибини композитора у Београду, концерте на Међународном фестивалу харфе у Београду, Фестивалу харфе у Рио де Жанеиру,  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БЕМУС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-у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, НОМУС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-у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, НИМУС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-у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 xml:space="preserve">Фестивалу </w:t>
      </w:r>
      <w:r w:rsidR="00FF4F02" w:rsidRPr="0019513D">
        <w:rPr>
          <w:rFonts w:asciiTheme="minorHAnsi" w:hAnsiTheme="minorHAnsi" w:cstheme="minorHAnsi"/>
          <w:i/>
          <w:sz w:val="24"/>
          <w:szCs w:val="24"/>
          <w:lang w:val="sr-Cyrl-CS"/>
        </w:rPr>
        <w:t>„</w:t>
      </w:r>
      <w:r w:rsidR="00FF4F02" w:rsidRPr="00301FF5">
        <w:rPr>
          <w:rFonts w:asciiTheme="minorHAnsi" w:hAnsiTheme="minorHAnsi" w:cstheme="minorHAnsi"/>
          <w:i/>
          <w:sz w:val="24"/>
          <w:szCs w:val="24"/>
          <w:lang w:val="ru-RU"/>
        </w:rPr>
        <w:t>Баш-</w:t>
      </w:r>
      <w:r w:rsidR="00FF4F02" w:rsidRPr="00301FF5">
        <w:rPr>
          <w:rFonts w:asciiTheme="minorHAnsi" w:hAnsiTheme="minorHAnsi" w:cstheme="minorHAnsi"/>
          <w:i/>
          <w:sz w:val="24"/>
          <w:szCs w:val="24"/>
          <w:lang w:val="ru-RU"/>
        </w:rPr>
        <w:lastRenderedPageBreak/>
        <w:t>чаршијске ноћи</w:t>
      </w:r>
      <w:r w:rsidR="00FF4F02" w:rsidRPr="0019513D">
        <w:rPr>
          <w:rFonts w:asciiTheme="minorHAnsi" w:hAnsiTheme="minorHAnsi" w:cstheme="minorHAnsi"/>
          <w:i/>
          <w:sz w:val="24"/>
          <w:szCs w:val="24"/>
          <w:lang w:val="sr-Cyrl-CS"/>
        </w:rPr>
        <w:t>“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у Сарајеву,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9513D" w:rsidRPr="0019513D">
        <w:rPr>
          <w:rFonts w:asciiTheme="minorHAnsi" w:hAnsiTheme="minorHAnsi" w:cstheme="minorHAnsi"/>
          <w:sz w:val="24"/>
          <w:szCs w:val="24"/>
          <w:lang w:val="sr-Cyrl-RS"/>
        </w:rPr>
        <w:t xml:space="preserve">на Мокрањчевим данима у Неготину, 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Дубровачк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им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летњ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им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играма итд. Као солиста је наступала са више од 10 оркестара, са ансамблом „</w:t>
      </w:r>
      <w:r w:rsidR="00FF4F02" w:rsidRPr="0019513D">
        <w:rPr>
          <w:rFonts w:asciiTheme="minorHAnsi" w:hAnsiTheme="minorHAnsi" w:cstheme="minorHAnsi"/>
          <w:sz w:val="24"/>
          <w:szCs w:val="24"/>
        </w:rPr>
        <w:t>Collegium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F4F02" w:rsidRPr="0019513D">
        <w:rPr>
          <w:rFonts w:asciiTheme="minorHAnsi" w:hAnsiTheme="minorHAnsi" w:cstheme="minorHAnsi"/>
          <w:sz w:val="24"/>
          <w:szCs w:val="24"/>
        </w:rPr>
        <w:t>musicum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“, диригентима (Бојан Суђић, Даринка Матић Маровић, Биљана Радовановић, Весна Шоуц, Драгана Јовановић, Кен Хсеих, Владимир Крањчевић, Урош Лајовиц, итд). </w:t>
      </w:r>
      <w:r w:rsidR="00FF4F02" w:rsidRPr="0019513D">
        <w:rPr>
          <w:rFonts w:asciiTheme="minorHAnsi" w:hAnsiTheme="minorHAnsi" w:cstheme="minorHAnsi"/>
          <w:sz w:val="24"/>
          <w:szCs w:val="24"/>
          <w:lang w:val="sr-Cyrl-RS"/>
        </w:rPr>
        <w:t>Р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едовно наступа у различитим камерним саставима, од којих 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 xml:space="preserve">се 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издваја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ју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дуа са Љубишом Јовановићем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,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F4F02" w:rsidRPr="0019513D">
        <w:rPr>
          <w:rFonts w:asciiTheme="minorHAnsi" w:hAnsiTheme="minorHAnsi" w:cstheme="minorHAnsi"/>
          <w:sz w:val="24"/>
          <w:szCs w:val="24"/>
          <w:lang w:val="sr-Cyrl-RS"/>
        </w:rPr>
        <w:t xml:space="preserve">Миленом Станишић, 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>Људмилом Поповић</w:t>
      </w:r>
      <w:r w:rsidR="00FF4F02" w:rsidRPr="0019513D">
        <w:rPr>
          <w:rFonts w:asciiTheme="minorHAnsi" w:hAnsiTheme="minorHAnsi" w:cstheme="minorHAnsi"/>
          <w:sz w:val="24"/>
          <w:szCs w:val="24"/>
          <w:lang w:val="sr-Cyrl-RS"/>
        </w:rPr>
        <w:t>, Београдски трио харфи и</w:t>
      </w:r>
      <w:r w:rsidR="00FF4F02" w:rsidRPr="00301FF5">
        <w:rPr>
          <w:rFonts w:asciiTheme="minorHAnsi" w:hAnsiTheme="minorHAnsi" w:cstheme="minorHAnsi"/>
          <w:sz w:val="24"/>
          <w:szCs w:val="24"/>
          <w:lang w:val="ru-RU"/>
        </w:rPr>
        <w:t xml:space="preserve"> Београдски квартет харфи. Дугогодишњи је сарадник бројних оркестара (Београдска филхармонија, РТС, Камерата Сербика, Сковран, Гудачи св. Ђорђа, Сарајевски симфонијски и оперски оркестар, Симфонијски оркестар Црне Горе итд</w:t>
      </w:r>
      <w:r w:rsidR="00FF4F02" w:rsidRPr="0019513D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930823" w:rsidRPr="00301FF5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930823" w:rsidRPr="00555225" w:rsidRDefault="00FF4F02" w:rsidP="00555225">
      <w:pPr>
        <w:pStyle w:val="NoSpacing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Посебно 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 xml:space="preserve">треба 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>ист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>аћи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 сарадњу са композиторима у Србији, које је инспирисала да компонују за 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>Х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арфу и 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>к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>амерне ансамбле са харфом</w:t>
      </w:r>
      <w:r w:rsidR="00B77C41"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, како би и наша музика могла да се репрезентује на овом инструменту и земљи и иностранству 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(међу којима су и Срђан Хофман, Светислав Божић, Милан Михајловић, Исидора Жебељан, Владимир Тошић, </w:t>
      </w:r>
      <w:r w:rsidR="00930823" w:rsidRPr="0019513D">
        <w:rPr>
          <w:rFonts w:asciiTheme="minorHAnsi" w:hAnsiTheme="minorHAnsi" w:cstheme="minorHAnsi"/>
          <w:sz w:val="24"/>
          <w:szCs w:val="24"/>
          <w:lang w:val="sr-Cyrl-RS"/>
        </w:rPr>
        <w:t xml:space="preserve">Татјана Милошевић – Мијановић, Иван Бркљачић, 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>Драгана Јовановић</w:t>
      </w:r>
      <w:r w:rsidR="00930823" w:rsidRPr="0019513D">
        <w:rPr>
          <w:rFonts w:asciiTheme="minorHAnsi" w:hAnsiTheme="minorHAnsi" w:cstheme="minorHAnsi"/>
          <w:sz w:val="24"/>
          <w:szCs w:val="24"/>
          <w:lang w:val="sr-Cyrl-RS"/>
        </w:rPr>
        <w:t>...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>)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Pr="00301FF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9513D">
        <w:rPr>
          <w:rFonts w:asciiTheme="minorHAnsi" w:hAnsiTheme="minorHAnsi" w:cstheme="minorHAnsi"/>
          <w:sz w:val="24"/>
          <w:szCs w:val="24"/>
          <w:lang w:val="sr-Cyrl-CS"/>
        </w:rPr>
        <w:t>М</w:t>
      </w:r>
      <w:r w:rsidRPr="00301FF5">
        <w:rPr>
          <w:rFonts w:asciiTheme="minorHAnsi" w:hAnsiTheme="minorHAnsi" w:cstheme="minorHAnsi"/>
          <w:sz w:val="24"/>
          <w:szCs w:val="24"/>
          <w:lang w:val="ru-RU"/>
        </w:rPr>
        <w:t>ноги композитори посветили су јој своја дела која  редовно изводи на концертним подијумима.</w:t>
      </w:r>
      <w:r w:rsidR="00555225" w:rsidRPr="00555225">
        <w:rPr>
          <w:rFonts w:asciiTheme="minorHAnsi" w:hAnsiTheme="minorHAnsi" w:cstheme="minorHAnsi"/>
          <w:sz w:val="24"/>
          <w:szCs w:val="24"/>
          <w:lang w:val="sr-Cyrl-RS"/>
        </w:rPr>
        <w:t xml:space="preserve"> П</w:t>
      </w:r>
      <w:r w:rsidR="00930823" w:rsidRPr="00555225">
        <w:rPr>
          <w:rFonts w:asciiTheme="minorHAnsi" w:hAnsiTheme="minorHAnsi" w:cstheme="minorHAnsi"/>
          <w:sz w:val="24"/>
          <w:szCs w:val="24"/>
          <w:lang w:val="sr-Cyrl-RS"/>
        </w:rPr>
        <w:t>ремијерно је извела велики број композиција.</w:t>
      </w:r>
    </w:p>
    <w:p w:rsidR="001C7E8A" w:rsidRPr="0019513D" w:rsidRDefault="001C7E8A" w:rsidP="001C7E8A">
      <w:pPr>
        <w:spacing w:line="276" w:lineRule="auto"/>
        <w:ind w:firstLine="720"/>
        <w:jc w:val="both"/>
        <w:rPr>
          <w:rFonts w:asciiTheme="minorHAnsi" w:hAnsiTheme="minorHAnsi" w:cstheme="minorHAnsi"/>
          <w:lang w:val="sr-Cyrl-RS"/>
        </w:rPr>
      </w:pPr>
    </w:p>
    <w:p w:rsidR="00930823" w:rsidRPr="001C7E8A" w:rsidRDefault="00930823" w:rsidP="001C7E8A">
      <w:pPr>
        <w:spacing w:line="276" w:lineRule="auto"/>
        <w:ind w:firstLine="708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</w:rPr>
        <w:tab/>
      </w:r>
      <w:r w:rsidR="00B77C41" w:rsidRPr="00AB780B">
        <w:rPr>
          <w:rFonts w:asciiTheme="minorHAnsi" w:hAnsiTheme="minorHAnsi" w:cstheme="minorHAnsi"/>
          <w:b/>
        </w:rPr>
        <w:t>Током своје педагошке делатности</w:t>
      </w:r>
      <w:r w:rsidR="00AB780B">
        <w:rPr>
          <w:rFonts w:asciiTheme="minorHAnsi" w:hAnsiTheme="minorHAnsi" w:cstheme="minorHAnsi"/>
          <w:b/>
          <w:lang w:val="sr-Cyrl-RS"/>
        </w:rPr>
        <w:t>,</w:t>
      </w:r>
      <w:r w:rsidR="00B77C41" w:rsidRPr="0019513D">
        <w:rPr>
          <w:rFonts w:asciiTheme="minorHAnsi" w:hAnsiTheme="minorHAnsi" w:cstheme="minorHAnsi"/>
        </w:rPr>
        <w:t xml:space="preserve"> у њеној класи завршило је студије више од 3</w:t>
      </w:r>
      <w:r w:rsidRPr="0019513D">
        <w:rPr>
          <w:rFonts w:asciiTheme="minorHAnsi" w:hAnsiTheme="minorHAnsi" w:cstheme="minorHAnsi"/>
        </w:rPr>
        <w:t>0 студената</w:t>
      </w:r>
      <w:r w:rsidR="00B77C41" w:rsidRPr="0019513D">
        <w:rPr>
          <w:rFonts w:asciiTheme="minorHAnsi" w:hAnsiTheme="minorHAnsi" w:cstheme="minorHAnsi"/>
        </w:rPr>
        <w:t xml:space="preserve"> (</w:t>
      </w:r>
      <w:r w:rsidR="00AB780B">
        <w:rPr>
          <w:rFonts w:asciiTheme="minorHAnsi" w:hAnsiTheme="minorHAnsi" w:cstheme="minorHAnsi"/>
          <w:lang w:val="sr-Cyrl-RS"/>
        </w:rPr>
        <w:t xml:space="preserve">на </w:t>
      </w:r>
      <w:r w:rsidR="00AB780B">
        <w:rPr>
          <w:rFonts w:asciiTheme="minorHAnsi" w:hAnsiTheme="minorHAnsi" w:cstheme="minorHAnsi"/>
        </w:rPr>
        <w:t>основн</w:t>
      </w:r>
      <w:r w:rsidR="00AB780B">
        <w:rPr>
          <w:rFonts w:asciiTheme="minorHAnsi" w:hAnsiTheme="minorHAnsi" w:cstheme="minorHAnsi"/>
          <w:lang w:val="sr-Cyrl-RS"/>
        </w:rPr>
        <w:t>им</w:t>
      </w:r>
      <w:r w:rsidR="00AB780B">
        <w:rPr>
          <w:rFonts w:asciiTheme="minorHAnsi" w:hAnsiTheme="minorHAnsi" w:cstheme="minorHAnsi"/>
        </w:rPr>
        <w:t>, мастер, специјалистичк</w:t>
      </w:r>
      <w:r w:rsidR="00AB780B">
        <w:rPr>
          <w:rFonts w:asciiTheme="minorHAnsi" w:hAnsiTheme="minorHAnsi" w:cstheme="minorHAnsi"/>
          <w:lang w:val="sr-Cyrl-RS"/>
        </w:rPr>
        <w:t>им</w:t>
      </w:r>
      <w:r w:rsidR="00B77C41" w:rsidRPr="0019513D">
        <w:rPr>
          <w:rFonts w:asciiTheme="minorHAnsi" w:hAnsiTheme="minorHAnsi" w:cstheme="minorHAnsi"/>
        </w:rPr>
        <w:t xml:space="preserve">, </w:t>
      </w:r>
      <w:r w:rsidR="00AB780B">
        <w:rPr>
          <w:rFonts w:asciiTheme="minorHAnsi" w:hAnsiTheme="minorHAnsi" w:cstheme="minorHAnsi"/>
        </w:rPr>
        <w:t>магистарск</w:t>
      </w:r>
      <w:r w:rsidR="00AB780B">
        <w:rPr>
          <w:rFonts w:asciiTheme="minorHAnsi" w:hAnsiTheme="minorHAnsi" w:cstheme="minorHAnsi"/>
          <w:lang w:val="sr-Cyrl-RS"/>
        </w:rPr>
        <w:t>им</w:t>
      </w:r>
      <w:r w:rsidRPr="0019513D">
        <w:rPr>
          <w:rFonts w:asciiTheme="minorHAnsi" w:hAnsiTheme="minorHAnsi" w:cstheme="minorHAnsi"/>
        </w:rPr>
        <w:t xml:space="preserve"> </w:t>
      </w:r>
      <w:r w:rsidR="00AB780B">
        <w:rPr>
          <w:rFonts w:asciiTheme="minorHAnsi" w:hAnsiTheme="minorHAnsi" w:cstheme="minorHAnsi"/>
        </w:rPr>
        <w:t>и докторск</w:t>
      </w:r>
      <w:r w:rsidR="00AB780B">
        <w:rPr>
          <w:rFonts w:asciiTheme="minorHAnsi" w:hAnsiTheme="minorHAnsi" w:cstheme="minorHAnsi"/>
          <w:lang w:val="sr-Cyrl-RS"/>
        </w:rPr>
        <w:t>им</w:t>
      </w:r>
      <w:r w:rsidR="00AB780B">
        <w:rPr>
          <w:rFonts w:asciiTheme="minorHAnsi" w:hAnsiTheme="minorHAnsi" w:cstheme="minorHAnsi"/>
        </w:rPr>
        <w:t xml:space="preserve"> академск</w:t>
      </w:r>
      <w:r w:rsidR="00AB780B">
        <w:rPr>
          <w:rFonts w:asciiTheme="minorHAnsi" w:hAnsiTheme="minorHAnsi" w:cstheme="minorHAnsi"/>
          <w:lang w:val="sr-Cyrl-RS"/>
        </w:rPr>
        <w:t>им</w:t>
      </w:r>
      <w:r w:rsidR="00B77C41" w:rsidRPr="0019513D">
        <w:rPr>
          <w:rFonts w:asciiTheme="minorHAnsi" w:hAnsiTheme="minorHAnsi" w:cstheme="minorHAnsi"/>
        </w:rPr>
        <w:t xml:space="preserve"> </w:t>
      </w:r>
      <w:r w:rsidRPr="0019513D">
        <w:rPr>
          <w:rFonts w:asciiTheme="minorHAnsi" w:hAnsiTheme="minorHAnsi" w:cstheme="minorHAnsi"/>
        </w:rPr>
        <w:t>студиј</w:t>
      </w:r>
      <w:r w:rsidR="00AB780B">
        <w:rPr>
          <w:rFonts w:asciiTheme="minorHAnsi" w:hAnsiTheme="minorHAnsi" w:cstheme="minorHAnsi"/>
          <w:lang w:val="sr-Cyrl-RS"/>
        </w:rPr>
        <w:t>ама</w:t>
      </w:r>
      <w:r w:rsidR="00B77C41" w:rsidRPr="0019513D">
        <w:rPr>
          <w:rFonts w:asciiTheme="minorHAnsi" w:hAnsiTheme="minorHAnsi" w:cstheme="minorHAnsi"/>
        </w:rPr>
        <w:t>)</w:t>
      </w:r>
      <w:r w:rsidRPr="0019513D">
        <w:rPr>
          <w:rFonts w:asciiTheme="minorHAnsi" w:hAnsiTheme="minorHAnsi" w:cstheme="minorHAnsi"/>
        </w:rPr>
        <w:t xml:space="preserve">. </w:t>
      </w:r>
      <w:r w:rsidR="00555225">
        <w:rPr>
          <w:rFonts w:asciiTheme="minorHAnsi" w:hAnsiTheme="minorHAnsi" w:cstheme="minorHAnsi"/>
          <w:lang w:val="sr-Cyrl-RS"/>
        </w:rPr>
        <w:t>Седам</w:t>
      </w:r>
      <w:r w:rsidRPr="0019513D">
        <w:rPr>
          <w:rFonts w:asciiTheme="minorHAnsi" w:hAnsiTheme="minorHAnsi" w:cstheme="minorHAnsi"/>
        </w:rPr>
        <w:t xml:space="preserve"> студената су били добитници </w:t>
      </w:r>
      <w:r w:rsidRPr="0019513D">
        <w:rPr>
          <w:rFonts w:asciiTheme="minorHAnsi" w:hAnsiTheme="minorHAnsi" w:cstheme="minorHAnsi"/>
          <w:color w:val="000000"/>
        </w:rPr>
        <w:t xml:space="preserve">Стипендије Министарства просвете Републике Србије за научни и уметнички подмладак. Студенти и ученици мр Љиљане Несторовске освојили су преко 130 награда на националним и међународним такмичењима, </w:t>
      </w:r>
      <w:r w:rsidR="00B77C41" w:rsidRPr="0019513D">
        <w:rPr>
          <w:rFonts w:asciiTheme="minorHAnsi" w:hAnsiTheme="minorHAnsi" w:cstheme="minorHAnsi"/>
          <w:color w:val="000000"/>
        </w:rPr>
        <w:t>велики број</w:t>
      </w:r>
      <w:r w:rsidRPr="0019513D">
        <w:rPr>
          <w:rFonts w:asciiTheme="minorHAnsi" w:hAnsiTheme="minorHAnsi" w:cstheme="minorHAnsi"/>
          <w:color w:val="000000"/>
        </w:rPr>
        <w:t xml:space="preserve"> студената су добитници престижних иностраних стипендија за мастер студије и већина су врло успешни оркестарски музичари или професори харфе </w:t>
      </w:r>
      <w:r w:rsidR="00B77C41" w:rsidRPr="0019513D">
        <w:rPr>
          <w:rFonts w:asciiTheme="minorHAnsi" w:hAnsiTheme="minorHAnsi" w:cstheme="minorHAnsi"/>
          <w:color w:val="000000"/>
        </w:rPr>
        <w:t xml:space="preserve">у музичким школама </w:t>
      </w:r>
      <w:r w:rsidRPr="0019513D">
        <w:rPr>
          <w:rFonts w:asciiTheme="minorHAnsi" w:hAnsiTheme="minorHAnsi" w:cstheme="minorHAnsi"/>
          <w:color w:val="000000"/>
        </w:rPr>
        <w:t>у земљи и иностранству.</w:t>
      </w:r>
      <w:r w:rsidR="0019513D" w:rsidRPr="0019513D">
        <w:rPr>
          <w:rFonts w:asciiTheme="minorHAnsi" w:hAnsiTheme="minorHAnsi" w:cstheme="minorHAnsi"/>
        </w:rPr>
        <w:t xml:space="preserve"> </w:t>
      </w:r>
      <w:r w:rsidR="0019513D" w:rsidRPr="0019513D">
        <w:rPr>
          <w:rFonts w:asciiTheme="minorHAnsi" w:hAnsiTheme="minorHAnsi" w:cstheme="minorHAnsi"/>
          <w:lang w:val="sr-Cyrl-RS"/>
        </w:rPr>
        <w:t>Њ</w:t>
      </w:r>
      <w:r w:rsidR="0019513D" w:rsidRPr="0019513D">
        <w:rPr>
          <w:rFonts w:asciiTheme="minorHAnsi" w:hAnsiTheme="minorHAnsi" w:cstheme="minorHAnsi"/>
        </w:rPr>
        <w:t xml:space="preserve">ени студенти </w:t>
      </w:r>
      <w:r w:rsidR="0019513D" w:rsidRPr="0019513D">
        <w:rPr>
          <w:rFonts w:asciiTheme="minorHAnsi" w:hAnsiTheme="minorHAnsi" w:cstheme="minorHAnsi"/>
          <w:lang w:val="sr-Cyrl-RS"/>
        </w:rPr>
        <w:t xml:space="preserve">су </w:t>
      </w:r>
      <w:r w:rsidR="0019513D" w:rsidRPr="0019513D">
        <w:rPr>
          <w:rFonts w:asciiTheme="minorHAnsi" w:hAnsiTheme="minorHAnsi" w:cstheme="minorHAnsi"/>
        </w:rPr>
        <w:t>као представници Србије</w:t>
      </w:r>
      <w:r w:rsidR="0019513D" w:rsidRPr="0019513D">
        <w:rPr>
          <w:rFonts w:asciiTheme="minorHAnsi" w:hAnsiTheme="minorHAnsi" w:cstheme="minorHAnsi"/>
          <w:lang w:val="sr-Cyrl-RS"/>
        </w:rPr>
        <w:t xml:space="preserve"> наступали на светским конгресима Харфе у</w:t>
      </w:r>
      <w:r w:rsidR="0019513D" w:rsidRPr="0019513D">
        <w:rPr>
          <w:rFonts w:asciiTheme="minorHAnsi" w:hAnsiTheme="minorHAnsi" w:cstheme="minorHAnsi"/>
        </w:rPr>
        <w:t xml:space="preserve"> </w:t>
      </w:r>
      <w:r w:rsidR="0019513D" w:rsidRPr="0019513D">
        <w:rPr>
          <w:rFonts w:asciiTheme="minorHAnsi" w:hAnsiTheme="minorHAnsi" w:cstheme="minorHAnsi"/>
          <w:lang w:val="sr-Cyrl-RS"/>
        </w:rPr>
        <w:t xml:space="preserve">Амстердаму, </w:t>
      </w:r>
      <w:r w:rsidR="0019513D" w:rsidRPr="0019513D">
        <w:rPr>
          <w:rFonts w:asciiTheme="minorHAnsi" w:hAnsiTheme="minorHAnsi" w:cstheme="minorHAnsi"/>
        </w:rPr>
        <w:t xml:space="preserve">Ванкуверу </w:t>
      </w:r>
      <w:r w:rsidR="0019513D" w:rsidRPr="0019513D">
        <w:rPr>
          <w:rFonts w:asciiTheme="minorHAnsi" w:hAnsiTheme="minorHAnsi" w:cstheme="minorHAnsi"/>
          <w:lang w:val="sr-Cyrl-RS"/>
        </w:rPr>
        <w:t>и</w:t>
      </w:r>
      <w:r w:rsidR="001C7E8A">
        <w:rPr>
          <w:rFonts w:asciiTheme="minorHAnsi" w:hAnsiTheme="minorHAnsi" w:cstheme="minorHAnsi"/>
        </w:rPr>
        <w:t xml:space="preserve"> Сиднеју.</w:t>
      </w:r>
    </w:p>
    <w:p w:rsidR="00AB169F" w:rsidRPr="0019513D" w:rsidRDefault="00AB169F" w:rsidP="00FC20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9513D">
        <w:rPr>
          <w:rFonts w:asciiTheme="minorHAnsi" w:hAnsiTheme="minorHAnsi" w:cstheme="minorHAnsi"/>
        </w:rPr>
        <w:t xml:space="preserve">Љиљана Несторовска </w:t>
      </w:r>
      <w:r w:rsidRPr="001C7E8A">
        <w:rPr>
          <w:rFonts w:asciiTheme="minorHAnsi" w:hAnsiTheme="minorHAnsi" w:cstheme="minorHAnsi"/>
          <w:b/>
        </w:rPr>
        <w:t xml:space="preserve">је добитник више </w:t>
      </w:r>
      <w:r w:rsidR="001C7E8A">
        <w:rPr>
          <w:rFonts w:asciiTheme="minorHAnsi" w:hAnsiTheme="minorHAnsi" w:cstheme="minorHAnsi"/>
          <w:b/>
          <w:lang w:val="sr-Cyrl-RS"/>
        </w:rPr>
        <w:t xml:space="preserve">награда и </w:t>
      </w:r>
      <w:r w:rsidRPr="001C7E8A">
        <w:rPr>
          <w:rFonts w:asciiTheme="minorHAnsi" w:hAnsiTheme="minorHAnsi" w:cstheme="minorHAnsi"/>
          <w:b/>
        </w:rPr>
        <w:t>признања</w:t>
      </w:r>
      <w:r w:rsidRPr="0019513D">
        <w:rPr>
          <w:rFonts w:asciiTheme="minorHAnsi" w:hAnsiTheme="minorHAnsi" w:cstheme="minorHAnsi"/>
        </w:rPr>
        <w:t>:</w:t>
      </w:r>
    </w:p>
    <w:p w:rsidR="00AB169F" w:rsidRPr="00AB780B" w:rsidRDefault="00AB169F" w:rsidP="00AB780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B780B">
        <w:rPr>
          <w:rFonts w:asciiTheme="minorHAnsi" w:hAnsiTheme="minorHAnsi" w:cstheme="minorHAnsi"/>
        </w:rPr>
        <w:t>Сребрн</w:t>
      </w:r>
      <w:r w:rsidR="00AB780B">
        <w:rPr>
          <w:rFonts w:asciiTheme="minorHAnsi" w:hAnsiTheme="minorHAnsi" w:cstheme="minorHAnsi"/>
          <w:lang w:val="sr-Cyrl-RS"/>
        </w:rPr>
        <w:t>е</w:t>
      </w:r>
      <w:r w:rsidR="00AB780B">
        <w:rPr>
          <w:rFonts w:asciiTheme="minorHAnsi" w:hAnsiTheme="minorHAnsi" w:cstheme="minorHAnsi"/>
        </w:rPr>
        <w:t xml:space="preserve"> медаљ</w:t>
      </w:r>
      <w:r w:rsidR="00AB780B">
        <w:rPr>
          <w:rFonts w:asciiTheme="minorHAnsi" w:hAnsiTheme="minorHAnsi" w:cstheme="minorHAnsi"/>
          <w:lang w:val="sr-Cyrl-RS"/>
        </w:rPr>
        <w:t>е</w:t>
      </w:r>
      <w:r w:rsidR="00AB780B">
        <w:rPr>
          <w:rFonts w:asciiTheme="minorHAnsi" w:hAnsiTheme="minorHAnsi" w:cstheme="minorHAnsi"/>
        </w:rPr>
        <w:t xml:space="preserve"> и наград</w:t>
      </w:r>
      <w:r w:rsidR="00AB780B">
        <w:rPr>
          <w:rFonts w:asciiTheme="minorHAnsi" w:hAnsiTheme="minorHAnsi" w:cstheme="minorHAnsi"/>
          <w:lang w:val="sr-Cyrl-RS"/>
        </w:rPr>
        <w:t>е</w:t>
      </w:r>
      <w:r w:rsidRPr="00AB780B">
        <w:rPr>
          <w:rFonts w:asciiTheme="minorHAnsi" w:hAnsiTheme="minorHAnsi" w:cstheme="minorHAnsi"/>
        </w:rPr>
        <w:t xml:space="preserve"> Универзитета уметности у Београду (2003)</w:t>
      </w:r>
      <w:r w:rsidR="00AB780B">
        <w:rPr>
          <w:rFonts w:asciiTheme="minorHAnsi" w:hAnsiTheme="minorHAnsi" w:cstheme="minorHAnsi"/>
          <w:lang w:val="sr-Cyrl-RS"/>
        </w:rPr>
        <w:t>;</w:t>
      </w:r>
    </w:p>
    <w:p w:rsidR="00AB169F" w:rsidRPr="00AB780B" w:rsidRDefault="00AB780B" w:rsidP="00AB780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Наград</w:t>
      </w:r>
      <w:r>
        <w:rPr>
          <w:rFonts w:asciiTheme="minorHAnsi" w:hAnsiTheme="minorHAnsi" w:cstheme="minorHAnsi"/>
          <w:lang w:val="sr-Cyrl-RS"/>
        </w:rPr>
        <w:t>е</w:t>
      </w:r>
      <w:r w:rsidR="00AB169F" w:rsidRPr="00AB780B">
        <w:rPr>
          <w:rFonts w:asciiTheme="minorHAnsi" w:hAnsiTheme="minorHAnsi" w:cstheme="minorHAnsi"/>
        </w:rPr>
        <w:t xml:space="preserve"> за вишегодишње врхунске резултате у педагошком раду Удружења музичких педагога Србије (1999)</w:t>
      </w:r>
      <w:r>
        <w:rPr>
          <w:rFonts w:asciiTheme="minorHAnsi" w:hAnsiTheme="minorHAnsi" w:cstheme="minorHAnsi"/>
          <w:lang w:val="sr-Cyrl-RS"/>
        </w:rPr>
        <w:t>;</w:t>
      </w:r>
    </w:p>
    <w:p w:rsidR="00AB169F" w:rsidRPr="00AB780B" w:rsidRDefault="00AB780B" w:rsidP="00AB780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д</w:t>
      </w:r>
      <w:r w:rsidR="00AB169F" w:rsidRPr="00AB780B">
        <w:rPr>
          <w:rFonts w:asciiTheme="minorHAnsi" w:hAnsiTheme="minorHAnsi" w:cstheme="minorHAnsi"/>
        </w:rPr>
        <w:t>ве Захвалнице за изузетне заслуге и допринос развоју ФМУ (1999 и 2013)</w:t>
      </w:r>
      <w:r>
        <w:rPr>
          <w:rFonts w:asciiTheme="minorHAnsi" w:hAnsiTheme="minorHAnsi" w:cstheme="minorHAnsi"/>
          <w:lang w:val="sr-Cyrl-RS"/>
        </w:rPr>
        <w:t>;</w:t>
      </w:r>
    </w:p>
    <w:p w:rsidR="00AB169F" w:rsidRPr="00AB780B" w:rsidRDefault="00AB780B" w:rsidP="00AB780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Плакет</w:t>
      </w:r>
      <w:r>
        <w:rPr>
          <w:rFonts w:asciiTheme="minorHAnsi" w:hAnsiTheme="minorHAnsi" w:cstheme="minorHAnsi"/>
          <w:lang w:val="sr-Cyrl-RS"/>
        </w:rPr>
        <w:t>е</w:t>
      </w:r>
      <w:r w:rsidR="00AB169F" w:rsidRPr="00AB780B">
        <w:rPr>
          <w:rFonts w:asciiTheme="minorHAnsi" w:hAnsiTheme="minorHAnsi" w:cstheme="minorHAnsi"/>
        </w:rPr>
        <w:t xml:space="preserve"> општине Врачар за постигнуте резултате у области културе и васпитно образовне активности (1990)</w:t>
      </w:r>
      <w:r w:rsidR="001C7E8A">
        <w:rPr>
          <w:rFonts w:asciiTheme="minorHAnsi" w:hAnsiTheme="minorHAnsi" w:cstheme="minorHAnsi"/>
          <w:lang w:val="sr-Cyrl-RS"/>
        </w:rPr>
        <w:t>;</w:t>
      </w:r>
    </w:p>
    <w:p w:rsidR="00B77C41" w:rsidRPr="001C7E8A" w:rsidRDefault="001C7E8A" w:rsidP="00FC205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Захвалниц</w:t>
      </w:r>
      <w:r>
        <w:rPr>
          <w:rFonts w:asciiTheme="minorHAnsi" w:hAnsiTheme="minorHAnsi" w:cstheme="minorHAnsi"/>
          <w:lang w:val="sr-Cyrl-RS"/>
        </w:rPr>
        <w:t>е</w:t>
      </w:r>
      <w:r w:rsidR="00AB169F" w:rsidRPr="00AB780B">
        <w:rPr>
          <w:rFonts w:asciiTheme="minorHAnsi" w:hAnsiTheme="minorHAnsi" w:cstheme="minorHAnsi"/>
        </w:rPr>
        <w:t xml:space="preserve"> Удружења харфиста и пријатеља харфе Србије за рад на Фестивалу харфе (2011)</w:t>
      </w:r>
      <w:r>
        <w:rPr>
          <w:rFonts w:asciiTheme="minorHAnsi" w:hAnsiTheme="minorHAnsi" w:cstheme="minorHAnsi"/>
          <w:lang w:val="sr-Cyrl-RS"/>
        </w:rPr>
        <w:t>.</w:t>
      </w:r>
    </w:p>
    <w:p w:rsidR="00AB169F" w:rsidRPr="0019513D" w:rsidRDefault="00AB169F" w:rsidP="00FC2051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9513D">
        <w:rPr>
          <w:rFonts w:asciiTheme="minorHAnsi" w:hAnsiTheme="minorHAnsi" w:cstheme="minorHAnsi"/>
        </w:rPr>
        <w:t xml:space="preserve">Љиљана Несторовска је редован члан жирија на националним и међународним такмичењима (републичко такмичење, такмичење „Петар Коњовић“, </w:t>
      </w:r>
      <w:r w:rsidR="00B77C41" w:rsidRPr="0019513D">
        <w:rPr>
          <w:rFonts w:asciiTheme="minorHAnsi" w:hAnsiTheme="minorHAnsi" w:cstheme="minorHAnsi"/>
          <w:lang w:val="sr-Cyrl-RS"/>
        </w:rPr>
        <w:t xml:space="preserve">Меморијал Милица </w:t>
      </w:r>
      <w:r w:rsidR="00B77C41" w:rsidRPr="0019513D">
        <w:rPr>
          <w:rFonts w:asciiTheme="minorHAnsi" w:hAnsiTheme="minorHAnsi" w:cstheme="minorHAnsi"/>
          <w:lang w:val="sr-Cyrl-RS"/>
        </w:rPr>
        <w:lastRenderedPageBreak/>
        <w:t xml:space="preserve">Барић, Бољшој фестивал, </w:t>
      </w:r>
      <w:r w:rsidRPr="0019513D">
        <w:rPr>
          <w:rFonts w:asciiTheme="minorHAnsi" w:hAnsiTheme="minorHAnsi" w:cstheme="minorHAnsi"/>
        </w:rPr>
        <w:t>Смотра младих талената у Сремским Карловцима, Словеначко државно такмичење</w:t>
      </w:r>
      <w:r w:rsidR="00B77C41" w:rsidRPr="0019513D">
        <w:rPr>
          <w:rFonts w:asciiTheme="minorHAnsi" w:hAnsiTheme="minorHAnsi" w:cstheme="minorHAnsi"/>
          <w:lang w:val="sr-Cyrl-RS"/>
        </w:rPr>
        <w:t>, Такмичење у Сарајеву...</w:t>
      </w:r>
      <w:r w:rsidRPr="0019513D">
        <w:rPr>
          <w:rFonts w:asciiTheme="minorHAnsi" w:hAnsiTheme="minorHAnsi" w:cstheme="minorHAnsi"/>
        </w:rPr>
        <w:t>).</w:t>
      </w:r>
    </w:p>
    <w:p w:rsidR="0019513D" w:rsidRPr="0019513D" w:rsidRDefault="00AB169F" w:rsidP="00FC2051">
      <w:p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</w:rPr>
        <w:tab/>
        <w:t xml:space="preserve">Учествовала је у раду зимске </w:t>
      </w:r>
      <w:r w:rsidR="00B77C41" w:rsidRPr="0019513D">
        <w:rPr>
          <w:rFonts w:asciiTheme="minorHAnsi" w:hAnsiTheme="minorHAnsi" w:cstheme="minorHAnsi"/>
        </w:rPr>
        <w:t>и летње радионице харфе на ФМУ</w:t>
      </w:r>
      <w:r w:rsidRPr="0019513D">
        <w:rPr>
          <w:rFonts w:asciiTheme="minorHAnsi" w:hAnsiTheme="minorHAnsi" w:cstheme="minorHAnsi"/>
        </w:rPr>
        <w:t xml:space="preserve">, одржала је мајсторске радионице на Фестивалу харфе </w:t>
      </w:r>
      <w:r w:rsidR="00B77C41" w:rsidRPr="0019513D">
        <w:rPr>
          <w:rFonts w:asciiTheme="minorHAnsi" w:hAnsiTheme="minorHAnsi" w:cstheme="minorHAnsi"/>
          <w:lang w:val="sr-Cyrl-RS"/>
        </w:rPr>
        <w:t>у Београду</w:t>
      </w:r>
      <w:r w:rsidR="0019513D" w:rsidRPr="0019513D">
        <w:rPr>
          <w:rFonts w:asciiTheme="minorHAnsi" w:hAnsiTheme="minorHAnsi" w:cstheme="minorHAnsi"/>
          <w:lang w:val="sr-Cyrl-RS"/>
        </w:rPr>
        <w:t xml:space="preserve"> и Фестивалу „Златна лира“</w:t>
      </w:r>
      <w:r w:rsidR="001C7E8A">
        <w:rPr>
          <w:rFonts w:asciiTheme="minorHAnsi" w:hAnsiTheme="minorHAnsi" w:cstheme="minorHAnsi"/>
          <w:lang w:val="sr-Cyrl-RS"/>
        </w:rPr>
        <w:t>,</w:t>
      </w:r>
      <w:r w:rsidR="0019513D" w:rsidRPr="0019513D">
        <w:rPr>
          <w:rFonts w:asciiTheme="minorHAnsi" w:hAnsiTheme="minorHAnsi" w:cstheme="minorHAnsi"/>
          <w:lang w:val="sr-Cyrl-RS"/>
        </w:rPr>
        <w:t xml:space="preserve"> </w:t>
      </w:r>
      <w:r w:rsidR="001C7E8A" w:rsidRPr="0019513D">
        <w:rPr>
          <w:rFonts w:asciiTheme="minorHAnsi" w:hAnsiTheme="minorHAnsi" w:cstheme="minorHAnsi"/>
          <w:lang w:val="sr-Cyrl-RS"/>
        </w:rPr>
        <w:t xml:space="preserve">у Маријинском театру </w:t>
      </w:r>
      <w:r w:rsidR="0019513D" w:rsidRPr="0019513D">
        <w:rPr>
          <w:rFonts w:asciiTheme="minorHAnsi" w:hAnsiTheme="minorHAnsi" w:cstheme="minorHAnsi"/>
          <w:lang w:val="sr-Cyrl-RS"/>
        </w:rPr>
        <w:t>у Са</w:t>
      </w:r>
      <w:r w:rsidR="00B77C41" w:rsidRPr="0019513D">
        <w:rPr>
          <w:rFonts w:asciiTheme="minorHAnsi" w:hAnsiTheme="minorHAnsi" w:cstheme="minorHAnsi"/>
          <w:lang w:val="sr-Cyrl-RS"/>
        </w:rPr>
        <w:t>н</w:t>
      </w:r>
      <w:r w:rsidR="0019513D" w:rsidRPr="0019513D">
        <w:rPr>
          <w:rFonts w:asciiTheme="minorHAnsi" w:hAnsiTheme="minorHAnsi" w:cstheme="minorHAnsi"/>
          <w:lang w:val="sr-Cyrl-RS"/>
        </w:rPr>
        <w:t>к</w:t>
      </w:r>
      <w:r w:rsidR="00B77C41" w:rsidRPr="0019513D">
        <w:rPr>
          <w:rFonts w:asciiTheme="minorHAnsi" w:hAnsiTheme="minorHAnsi" w:cstheme="minorHAnsi"/>
          <w:lang w:val="sr-Cyrl-RS"/>
        </w:rPr>
        <w:t>т П</w:t>
      </w:r>
      <w:r w:rsidR="001C7E8A">
        <w:rPr>
          <w:rFonts w:asciiTheme="minorHAnsi" w:hAnsiTheme="minorHAnsi" w:cstheme="minorHAnsi"/>
          <w:lang w:val="sr-Cyrl-RS"/>
        </w:rPr>
        <w:t>етерсбургу</w:t>
      </w:r>
      <w:r w:rsidRPr="0019513D">
        <w:rPr>
          <w:rFonts w:asciiTheme="minorHAnsi" w:hAnsiTheme="minorHAnsi" w:cstheme="minorHAnsi"/>
        </w:rPr>
        <w:t>.</w:t>
      </w:r>
    </w:p>
    <w:p w:rsidR="00B77C41" w:rsidRPr="0019513D" w:rsidRDefault="0019513D" w:rsidP="00FC2051">
      <w:pPr>
        <w:spacing w:line="276" w:lineRule="auto"/>
        <w:ind w:firstLine="708"/>
        <w:jc w:val="both"/>
        <w:rPr>
          <w:rFonts w:asciiTheme="minorHAnsi" w:hAnsiTheme="minorHAnsi" w:cstheme="minorHAnsi"/>
          <w:lang w:val="sr-Cyrl-RS"/>
        </w:rPr>
      </w:pPr>
      <w:r w:rsidRPr="0019513D">
        <w:rPr>
          <w:rFonts w:asciiTheme="minorHAnsi" w:hAnsiTheme="minorHAnsi" w:cstheme="minorHAnsi"/>
        </w:rPr>
        <w:t>Љиљана Несторовска ј</w:t>
      </w:r>
      <w:r w:rsidRPr="0019513D">
        <w:rPr>
          <w:rFonts w:asciiTheme="minorHAnsi" w:hAnsiTheme="minorHAnsi" w:cstheme="minorHAnsi"/>
          <w:lang w:val="sr-Cyrl-RS"/>
        </w:rPr>
        <w:t xml:space="preserve">е </w:t>
      </w:r>
      <w:r w:rsidR="00AB169F" w:rsidRPr="0019513D">
        <w:rPr>
          <w:rFonts w:asciiTheme="minorHAnsi" w:hAnsiTheme="minorHAnsi" w:cstheme="minorHAnsi"/>
        </w:rPr>
        <w:t xml:space="preserve">члан Управног одбора и Председништва Удружења харфиста и пријатеља харфе Србије, као и члан уметничког савета Међународног фестивала харфе у Београду. </w:t>
      </w:r>
    </w:p>
    <w:p w:rsidR="0019513D" w:rsidRPr="0019513D" w:rsidRDefault="0019513D" w:rsidP="004F0961">
      <w:pPr>
        <w:spacing w:line="276" w:lineRule="auto"/>
        <w:ind w:firstLine="708"/>
        <w:jc w:val="both"/>
        <w:rPr>
          <w:rFonts w:asciiTheme="minorHAnsi" w:hAnsiTheme="minorHAnsi"/>
          <w:lang w:val="sr-Cyrl-RS"/>
        </w:rPr>
      </w:pPr>
    </w:p>
    <w:sectPr w:rsidR="0019513D" w:rsidRPr="0019513D" w:rsidSect="000838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4E" w:rsidRDefault="00FF5D4E" w:rsidP="001C7E8A">
      <w:r>
        <w:separator/>
      </w:r>
    </w:p>
  </w:endnote>
  <w:endnote w:type="continuationSeparator" w:id="0">
    <w:p w:rsidR="00FF5D4E" w:rsidRDefault="00FF5D4E" w:rsidP="001C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090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E8A" w:rsidRDefault="001C7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E8A" w:rsidRDefault="001C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4E" w:rsidRDefault="00FF5D4E" w:rsidP="001C7E8A">
      <w:r>
        <w:separator/>
      </w:r>
    </w:p>
  </w:footnote>
  <w:footnote w:type="continuationSeparator" w:id="0">
    <w:p w:rsidR="00FF5D4E" w:rsidRDefault="00FF5D4E" w:rsidP="001C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1E6"/>
    <w:multiLevelType w:val="hybridMultilevel"/>
    <w:tmpl w:val="27C2C38E"/>
    <w:lvl w:ilvl="0" w:tplc="5FB88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951"/>
    <w:multiLevelType w:val="hybridMultilevel"/>
    <w:tmpl w:val="D7A08D24"/>
    <w:lvl w:ilvl="0" w:tplc="5FB880F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9F"/>
    <w:rsid w:val="000335E8"/>
    <w:rsid w:val="000838A4"/>
    <w:rsid w:val="000C4D77"/>
    <w:rsid w:val="0019513D"/>
    <w:rsid w:val="001C7E8A"/>
    <w:rsid w:val="00266D87"/>
    <w:rsid w:val="002A2D5B"/>
    <w:rsid w:val="00301FF5"/>
    <w:rsid w:val="003E0636"/>
    <w:rsid w:val="004F0961"/>
    <w:rsid w:val="0053568E"/>
    <w:rsid w:val="00555225"/>
    <w:rsid w:val="00684E43"/>
    <w:rsid w:val="00832236"/>
    <w:rsid w:val="00930823"/>
    <w:rsid w:val="00AB169F"/>
    <w:rsid w:val="00AB780B"/>
    <w:rsid w:val="00B20FC2"/>
    <w:rsid w:val="00B77C41"/>
    <w:rsid w:val="00C24650"/>
    <w:rsid w:val="00D54704"/>
    <w:rsid w:val="00EA25B5"/>
    <w:rsid w:val="00FC2051"/>
    <w:rsid w:val="00FF4F02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DE5C"/>
  <w15:docId w15:val="{06AC9919-EF27-4DFE-AE14-3D8C82F7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D7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C4D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C4D7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C4D77"/>
    <w:pPr>
      <w:ind w:left="720"/>
      <w:contextualSpacing/>
    </w:pPr>
  </w:style>
  <w:style w:type="paragraph" w:customStyle="1" w:styleId="NoSpacing1">
    <w:name w:val="No Spacing1"/>
    <w:qFormat/>
    <w:rsid w:val="00930823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D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C7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8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C7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8A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.und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01A9-0625-4A93-A30B-C6C5370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</cp:revision>
  <cp:lastPrinted>2024-03-25T10:59:00Z</cp:lastPrinted>
  <dcterms:created xsi:type="dcterms:W3CDTF">2024-03-25T11:51:00Z</dcterms:created>
  <dcterms:modified xsi:type="dcterms:W3CDTF">2024-03-25T15:51:00Z</dcterms:modified>
</cp:coreProperties>
</file>